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7AD5" w14:textId="77777777" w:rsidR="00934D96" w:rsidRPr="001B4FAD" w:rsidRDefault="00934D96" w:rsidP="001B4FAD">
      <w:pPr>
        <w:tabs>
          <w:tab w:val="left" w:pos="1060"/>
        </w:tabs>
        <w:spacing w:before="45" w:after="0" w:line="240" w:lineRule="auto"/>
        <w:ind w:right="-54"/>
        <w:jc w:val="both"/>
        <w:rPr>
          <w:rFonts w:eastAsia="Swis721 BT" w:cs="Arial"/>
          <w:b/>
          <w:sz w:val="22"/>
          <w:szCs w:val="20"/>
        </w:rPr>
      </w:pPr>
      <w:r w:rsidRPr="001B4FAD">
        <w:rPr>
          <w:rFonts w:eastAsia="Swis721 BT" w:cs="Arial"/>
          <w:b/>
          <w:sz w:val="22"/>
          <w:szCs w:val="20"/>
        </w:rPr>
        <w:t>Competency Statement</w:t>
      </w:r>
      <w:r w:rsidR="0012472A">
        <w:rPr>
          <w:rFonts w:eastAsia="Swis721 BT" w:cs="Arial"/>
          <w:b/>
          <w:sz w:val="22"/>
          <w:szCs w:val="20"/>
        </w:rPr>
        <w:t>s</w:t>
      </w:r>
      <w:r w:rsidR="00EA56D1">
        <w:rPr>
          <w:rFonts w:eastAsia="Swis721 BT" w:cs="Arial"/>
          <w:b/>
          <w:sz w:val="22"/>
          <w:szCs w:val="20"/>
        </w:rPr>
        <w:t xml:space="preserve"> template:</w:t>
      </w:r>
      <w:r w:rsidR="00C65A2C" w:rsidRPr="001B4FAD">
        <w:rPr>
          <w:rFonts w:eastAsia="Swis721 BT" w:cs="Arial"/>
          <w:b/>
          <w:sz w:val="22"/>
          <w:szCs w:val="20"/>
        </w:rPr>
        <w:t xml:space="preserve"> AusIMM CP</w:t>
      </w:r>
      <w:r w:rsidR="001B4FAD" w:rsidRPr="001B4FAD">
        <w:rPr>
          <w:rFonts w:eastAsia="Swis721 BT" w:cs="Arial"/>
          <w:b/>
          <w:sz w:val="22"/>
          <w:szCs w:val="20"/>
        </w:rPr>
        <w:t xml:space="preserve"> - </w:t>
      </w:r>
      <w:r w:rsidR="007B1F27" w:rsidRPr="001B4FAD">
        <w:rPr>
          <w:rFonts w:eastAsia="Swis721 BT" w:cs="Arial"/>
          <w:b/>
          <w:sz w:val="22"/>
          <w:szCs w:val="20"/>
        </w:rPr>
        <w:t>Management</w:t>
      </w:r>
      <w:r w:rsidRPr="001B4FAD">
        <w:rPr>
          <w:rFonts w:eastAsia="Swis721 BT" w:cs="Arial"/>
          <w:b/>
          <w:sz w:val="22"/>
          <w:szCs w:val="20"/>
        </w:rPr>
        <w:t xml:space="preserve"> Discipline</w:t>
      </w:r>
    </w:p>
    <w:p w14:paraId="02E93FAF" w14:textId="77777777" w:rsidR="00934D96" w:rsidRPr="001B4FAD" w:rsidRDefault="00934D96" w:rsidP="00934D96">
      <w:pPr>
        <w:spacing w:before="14" w:after="0" w:line="200" w:lineRule="exact"/>
        <w:rPr>
          <w:rFonts w:cs="Arial"/>
          <w:szCs w:val="20"/>
        </w:rPr>
      </w:pPr>
    </w:p>
    <w:p w14:paraId="493CCB41" w14:textId="77777777" w:rsidR="001B4FAD" w:rsidRPr="001B4FAD" w:rsidRDefault="001B4FAD" w:rsidP="00934D96">
      <w:pPr>
        <w:tabs>
          <w:tab w:val="left" w:pos="1060"/>
        </w:tabs>
        <w:spacing w:before="45" w:after="0" w:line="240" w:lineRule="auto"/>
        <w:ind w:right="-54"/>
        <w:jc w:val="both"/>
        <w:rPr>
          <w:rFonts w:eastAsia="Swis721 BT" w:cs="Arial"/>
          <w:szCs w:val="20"/>
        </w:rPr>
      </w:pPr>
    </w:p>
    <w:p w14:paraId="3C4E5CAD" w14:textId="77777777" w:rsidR="001B4FAD" w:rsidRPr="001B4FAD" w:rsidRDefault="001B4FAD" w:rsidP="00934D96">
      <w:pPr>
        <w:tabs>
          <w:tab w:val="left" w:pos="1060"/>
        </w:tabs>
        <w:spacing w:before="45" w:after="0" w:line="240" w:lineRule="auto"/>
        <w:ind w:right="-54"/>
        <w:jc w:val="both"/>
        <w:rPr>
          <w:rFonts w:eastAsia="Swis721 BT" w:cs="Arial"/>
          <w:szCs w:val="20"/>
        </w:rPr>
      </w:pPr>
    </w:p>
    <w:p w14:paraId="25461E15" w14:textId="69FA215E" w:rsidR="00934D96" w:rsidRPr="001B4FAD" w:rsidRDefault="00934D96" w:rsidP="00934D96">
      <w:pPr>
        <w:tabs>
          <w:tab w:val="left" w:pos="1060"/>
        </w:tabs>
        <w:spacing w:before="45" w:after="0" w:line="240" w:lineRule="auto"/>
        <w:ind w:right="-54"/>
        <w:jc w:val="both"/>
        <w:rPr>
          <w:rFonts w:eastAsia="Swis721 BT" w:cs="Arial"/>
          <w:szCs w:val="20"/>
        </w:rPr>
      </w:pPr>
      <w:r w:rsidRPr="001B4FAD">
        <w:rPr>
          <w:rFonts w:eastAsia="Swis721 BT" w:cs="Arial"/>
          <w:szCs w:val="20"/>
        </w:rPr>
        <w:t>This template is to be completed by applicants seeking AusIMM Chartered Professional accreditation</w:t>
      </w:r>
      <w:r w:rsidRPr="001B4FAD">
        <w:rPr>
          <w:rFonts w:eastAsia="Swis721 BT" w:cs="Arial"/>
          <w:spacing w:val="-13"/>
          <w:szCs w:val="20"/>
        </w:rPr>
        <w:t xml:space="preserve"> </w:t>
      </w:r>
      <w:r w:rsidRPr="001B4FAD">
        <w:rPr>
          <w:rFonts w:eastAsia="Swis721 BT" w:cs="Arial"/>
          <w:szCs w:val="20"/>
        </w:rPr>
        <w:t>in</w:t>
      </w:r>
      <w:r w:rsidRPr="001B4FAD">
        <w:rPr>
          <w:rFonts w:eastAsia="Swis721 BT" w:cs="Arial"/>
          <w:spacing w:val="-2"/>
          <w:szCs w:val="20"/>
        </w:rPr>
        <w:t xml:space="preserve"> </w:t>
      </w:r>
      <w:r w:rsidRPr="001B4FAD">
        <w:rPr>
          <w:rFonts w:eastAsia="Swis721 BT" w:cs="Arial"/>
          <w:szCs w:val="20"/>
        </w:rPr>
        <w:t>the</w:t>
      </w:r>
      <w:r w:rsidRPr="001B4FAD">
        <w:rPr>
          <w:rFonts w:eastAsia="Swis721 BT" w:cs="Arial"/>
          <w:spacing w:val="-5"/>
          <w:szCs w:val="20"/>
        </w:rPr>
        <w:t xml:space="preserve"> Discipline</w:t>
      </w:r>
      <w:r w:rsidRPr="001B4FAD">
        <w:rPr>
          <w:rFonts w:eastAsia="Swis721 BT" w:cs="Arial"/>
          <w:spacing w:val="-9"/>
          <w:szCs w:val="20"/>
        </w:rPr>
        <w:t xml:space="preserve"> </w:t>
      </w:r>
      <w:r w:rsidRPr="001B4FAD">
        <w:rPr>
          <w:rFonts w:eastAsia="Swis721 BT" w:cs="Arial"/>
          <w:szCs w:val="20"/>
        </w:rPr>
        <w:t>of</w:t>
      </w:r>
      <w:r w:rsidRPr="001B4FAD">
        <w:rPr>
          <w:rFonts w:eastAsia="Swis721 BT" w:cs="Arial"/>
          <w:spacing w:val="-2"/>
          <w:szCs w:val="20"/>
        </w:rPr>
        <w:t xml:space="preserve"> </w:t>
      </w:r>
      <w:r w:rsidR="007B1F27" w:rsidRPr="001B4FAD">
        <w:rPr>
          <w:rFonts w:eastAsia="Swis721 BT" w:cs="Arial"/>
          <w:spacing w:val="-2"/>
          <w:szCs w:val="20"/>
        </w:rPr>
        <w:t>Management</w:t>
      </w:r>
      <w:r w:rsidRPr="001B4FAD">
        <w:rPr>
          <w:rFonts w:eastAsia="Swis721 BT" w:cs="Arial"/>
          <w:szCs w:val="20"/>
        </w:rPr>
        <w:t xml:space="preserve"> to demonstrate the relevant competencies have been achieved in accordance with the </w:t>
      </w:r>
      <w:hyperlink r:id="rId8" w:history="1">
        <w:r w:rsidRPr="00447C2A">
          <w:rPr>
            <w:rStyle w:val="Hyperlink"/>
            <w:rFonts w:eastAsia="Swis721 BT" w:cs="Arial"/>
            <w:szCs w:val="20"/>
          </w:rPr>
          <w:t xml:space="preserve">Chartered Professional Regulations and </w:t>
        </w:r>
        <w:r w:rsidR="00586652" w:rsidRPr="00447C2A">
          <w:rPr>
            <w:rStyle w:val="Hyperlink"/>
            <w:rFonts w:eastAsia="Swis721 BT" w:cs="Arial"/>
            <w:szCs w:val="20"/>
          </w:rPr>
          <w:t>Guideline 3: A</w:t>
        </w:r>
        <w:r w:rsidRPr="00447C2A">
          <w:rPr>
            <w:rStyle w:val="Hyperlink"/>
            <w:rFonts w:eastAsia="Swis721 BT" w:cs="Arial"/>
            <w:szCs w:val="20"/>
          </w:rPr>
          <w:t xml:space="preserve">reas of Practice – </w:t>
        </w:r>
        <w:r w:rsidR="007B1F27" w:rsidRPr="00447C2A">
          <w:rPr>
            <w:rStyle w:val="Hyperlink"/>
            <w:rFonts w:eastAsia="Swis721 BT" w:cs="Arial"/>
            <w:szCs w:val="20"/>
          </w:rPr>
          <w:t>Management</w:t>
        </w:r>
      </w:hyperlink>
      <w:r w:rsidRPr="001B4FAD">
        <w:rPr>
          <w:rFonts w:eastAsia="Swis721 BT" w:cs="Arial"/>
          <w:szCs w:val="20"/>
        </w:rPr>
        <w:t>.</w:t>
      </w:r>
    </w:p>
    <w:p w14:paraId="0DFCDF2D" w14:textId="77777777" w:rsidR="00934D96" w:rsidRPr="001B4FAD" w:rsidRDefault="00934D96" w:rsidP="00934D96">
      <w:pPr>
        <w:tabs>
          <w:tab w:val="left" w:pos="1060"/>
        </w:tabs>
        <w:spacing w:before="45" w:after="0" w:line="240" w:lineRule="auto"/>
        <w:ind w:right="-54"/>
        <w:jc w:val="both"/>
        <w:rPr>
          <w:rFonts w:eastAsia="Swis721 BT" w:cs="Arial"/>
          <w:szCs w:val="20"/>
        </w:rPr>
      </w:pPr>
    </w:p>
    <w:tbl>
      <w:tblPr>
        <w:tblStyle w:val="TableGrid"/>
        <w:tblW w:w="0" w:type="auto"/>
        <w:jc w:val="center"/>
        <w:tblLook w:val="04A0" w:firstRow="1" w:lastRow="0" w:firstColumn="1" w:lastColumn="0" w:noHBand="0" w:noVBand="1"/>
      </w:tblPr>
      <w:tblGrid>
        <w:gridCol w:w="2802"/>
        <w:gridCol w:w="6662"/>
      </w:tblGrid>
      <w:tr w:rsidR="00934D96" w:rsidRPr="001B4FAD" w14:paraId="5C4125E9" w14:textId="77777777" w:rsidTr="00120B09">
        <w:trPr>
          <w:jc w:val="center"/>
        </w:trPr>
        <w:tc>
          <w:tcPr>
            <w:tcW w:w="2802" w:type="dxa"/>
            <w:shd w:val="clear" w:color="auto" w:fill="B6DDE8" w:themeFill="accent5" w:themeFillTint="66"/>
          </w:tcPr>
          <w:p w14:paraId="390A8921" w14:textId="77777777" w:rsidR="00934D96" w:rsidRPr="001B4FAD" w:rsidRDefault="00934D96" w:rsidP="004A3DA5">
            <w:pPr>
              <w:tabs>
                <w:tab w:val="left" w:pos="1060"/>
              </w:tabs>
              <w:spacing w:before="45"/>
              <w:ind w:right="-54"/>
              <w:jc w:val="both"/>
              <w:rPr>
                <w:rFonts w:eastAsia="Swis721 BT" w:cs="Arial"/>
                <w:b/>
                <w:szCs w:val="20"/>
              </w:rPr>
            </w:pPr>
            <w:r w:rsidRPr="001B4FAD">
              <w:rPr>
                <w:rFonts w:eastAsia="Swis721 BT" w:cs="Arial"/>
                <w:b/>
                <w:szCs w:val="20"/>
              </w:rPr>
              <w:t>Applicant Name</w:t>
            </w:r>
          </w:p>
        </w:tc>
        <w:tc>
          <w:tcPr>
            <w:tcW w:w="6662" w:type="dxa"/>
          </w:tcPr>
          <w:p w14:paraId="643B9146" w14:textId="77777777" w:rsidR="00934D96" w:rsidRPr="001B4FAD" w:rsidRDefault="00934D96" w:rsidP="004A3DA5">
            <w:pPr>
              <w:tabs>
                <w:tab w:val="left" w:pos="1060"/>
              </w:tabs>
              <w:spacing w:before="45"/>
              <w:ind w:right="-54"/>
              <w:jc w:val="both"/>
              <w:rPr>
                <w:rFonts w:eastAsia="Swis721 BT" w:cs="Arial"/>
                <w:szCs w:val="20"/>
              </w:rPr>
            </w:pPr>
          </w:p>
        </w:tc>
      </w:tr>
      <w:tr w:rsidR="00934D96" w:rsidRPr="001B4FAD" w14:paraId="787FE3FD" w14:textId="77777777" w:rsidTr="00120B09">
        <w:trPr>
          <w:jc w:val="center"/>
        </w:trPr>
        <w:tc>
          <w:tcPr>
            <w:tcW w:w="2802" w:type="dxa"/>
            <w:shd w:val="clear" w:color="auto" w:fill="B6DDE8" w:themeFill="accent5" w:themeFillTint="66"/>
          </w:tcPr>
          <w:p w14:paraId="4A5842AC" w14:textId="77777777" w:rsidR="00934D96" w:rsidRPr="001B4FAD" w:rsidRDefault="00934D96" w:rsidP="004A3DA5">
            <w:pPr>
              <w:tabs>
                <w:tab w:val="left" w:pos="1060"/>
              </w:tabs>
              <w:spacing w:before="45"/>
              <w:ind w:right="-54"/>
              <w:jc w:val="both"/>
              <w:rPr>
                <w:rFonts w:eastAsia="Swis721 BT" w:cs="Arial"/>
                <w:b/>
                <w:szCs w:val="20"/>
              </w:rPr>
            </w:pPr>
            <w:r w:rsidRPr="001B4FAD">
              <w:rPr>
                <w:rFonts w:eastAsia="Swis721 BT" w:cs="Arial"/>
                <w:b/>
                <w:szCs w:val="20"/>
              </w:rPr>
              <w:t>AusIMM Membership No</w:t>
            </w:r>
          </w:p>
        </w:tc>
        <w:tc>
          <w:tcPr>
            <w:tcW w:w="6662" w:type="dxa"/>
          </w:tcPr>
          <w:p w14:paraId="370290F5" w14:textId="77777777" w:rsidR="00934D96" w:rsidRPr="001B4FAD" w:rsidRDefault="00934D96" w:rsidP="004A3DA5">
            <w:pPr>
              <w:tabs>
                <w:tab w:val="left" w:pos="1060"/>
              </w:tabs>
              <w:spacing w:before="45"/>
              <w:ind w:right="-54"/>
              <w:jc w:val="both"/>
              <w:rPr>
                <w:rFonts w:eastAsia="Swis721 BT" w:cs="Arial"/>
                <w:szCs w:val="20"/>
              </w:rPr>
            </w:pPr>
          </w:p>
        </w:tc>
      </w:tr>
    </w:tbl>
    <w:p w14:paraId="5D5A4AB5" w14:textId="77777777" w:rsidR="00934D96" w:rsidRPr="001B4FAD" w:rsidRDefault="00934D96" w:rsidP="00934D96">
      <w:pPr>
        <w:tabs>
          <w:tab w:val="left" w:pos="1060"/>
        </w:tabs>
        <w:spacing w:before="45" w:after="0" w:line="240" w:lineRule="auto"/>
        <w:ind w:right="-54"/>
        <w:jc w:val="both"/>
        <w:rPr>
          <w:rFonts w:eastAsia="Swis721 BT" w:cs="Arial"/>
          <w:szCs w:val="20"/>
        </w:rPr>
      </w:pPr>
    </w:p>
    <w:p w14:paraId="6BF0EDE0" w14:textId="77777777" w:rsidR="00120B09" w:rsidRPr="001B4FAD" w:rsidRDefault="00120B09" w:rsidP="00934D96">
      <w:pPr>
        <w:tabs>
          <w:tab w:val="left" w:pos="1060"/>
        </w:tabs>
        <w:spacing w:before="45" w:after="0" w:line="240" w:lineRule="auto"/>
        <w:ind w:right="-54"/>
        <w:jc w:val="both"/>
        <w:rPr>
          <w:rFonts w:eastAsia="Swis721 BT" w:cs="Arial"/>
          <w:b/>
          <w:sz w:val="28"/>
          <w:szCs w:val="20"/>
        </w:rPr>
      </w:pPr>
    </w:p>
    <w:p w14:paraId="14E28857" w14:textId="77777777" w:rsidR="001B4FAD" w:rsidRPr="001B4FAD" w:rsidRDefault="001B4FAD" w:rsidP="00934D96">
      <w:pPr>
        <w:tabs>
          <w:tab w:val="left" w:pos="1060"/>
        </w:tabs>
        <w:spacing w:before="45" w:after="0" w:line="240" w:lineRule="auto"/>
        <w:ind w:right="-54"/>
        <w:jc w:val="both"/>
        <w:rPr>
          <w:rFonts w:eastAsia="Swis721 BT" w:cs="Arial"/>
          <w:b/>
          <w:sz w:val="28"/>
          <w:szCs w:val="20"/>
        </w:rPr>
      </w:pPr>
    </w:p>
    <w:p w14:paraId="51951CB0" w14:textId="77777777" w:rsidR="001B4FAD" w:rsidRPr="001B4FAD" w:rsidRDefault="001B4FAD" w:rsidP="00934D96">
      <w:pPr>
        <w:tabs>
          <w:tab w:val="left" w:pos="1060"/>
        </w:tabs>
        <w:spacing w:before="45" w:after="0" w:line="240" w:lineRule="auto"/>
        <w:ind w:right="-54"/>
        <w:jc w:val="both"/>
        <w:rPr>
          <w:rFonts w:eastAsia="Swis721 BT" w:cs="Arial"/>
          <w:b/>
          <w:sz w:val="28"/>
          <w:szCs w:val="20"/>
        </w:rPr>
      </w:pPr>
    </w:p>
    <w:p w14:paraId="607A76C9" w14:textId="77777777" w:rsidR="00934D96" w:rsidRPr="001B4FAD" w:rsidRDefault="00934D96" w:rsidP="00934D96">
      <w:pPr>
        <w:tabs>
          <w:tab w:val="left" w:pos="1060"/>
        </w:tabs>
        <w:spacing w:before="45" w:after="0" w:line="240" w:lineRule="auto"/>
        <w:ind w:right="-54"/>
        <w:jc w:val="both"/>
        <w:rPr>
          <w:rFonts w:eastAsia="Swis721 BT" w:cs="Arial"/>
          <w:b/>
          <w:sz w:val="28"/>
          <w:szCs w:val="20"/>
        </w:rPr>
      </w:pPr>
      <w:r w:rsidRPr="001B4FAD">
        <w:rPr>
          <w:rFonts w:eastAsia="Swis721 BT" w:cs="Arial"/>
          <w:b/>
          <w:sz w:val="28"/>
          <w:szCs w:val="20"/>
        </w:rPr>
        <w:t>Section 1: What did you study?</w:t>
      </w:r>
    </w:p>
    <w:p w14:paraId="552BD79B" w14:textId="77777777" w:rsidR="00934D96" w:rsidRPr="001B4FAD" w:rsidRDefault="00934D96" w:rsidP="00934D96">
      <w:pPr>
        <w:tabs>
          <w:tab w:val="left" w:pos="1060"/>
        </w:tabs>
        <w:spacing w:before="45" w:after="0" w:line="240" w:lineRule="auto"/>
        <w:ind w:right="-54"/>
        <w:jc w:val="both"/>
        <w:rPr>
          <w:rFonts w:eastAsia="Swis721 BT" w:cs="Arial"/>
          <w:szCs w:val="20"/>
        </w:rPr>
      </w:pPr>
      <w:r w:rsidRPr="001B4FAD">
        <w:rPr>
          <w:rFonts w:eastAsia="Swis721 BT" w:cs="Arial"/>
          <w:szCs w:val="20"/>
        </w:rPr>
        <w:t>List your tertiary</w:t>
      </w:r>
      <w:r w:rsidRPr="001B4FAD">
        <w:rPr>
          <w:rFonts w:eastAsia="Swis721 BT" w:cs="Arial"/>
          <w:spacing w:val="1"/>
          <w:szCs w:val="20"/>
        </w:rPr>
        <w:t xml:space="preserve"> </w:t>
      </w:r>
      <w:r w:rsidRPr="001B4FAD">
        <w:rPr>
          <w:rFonts w:eastAsia="Swis721 BT" w:cs="Arial"/>
          <w:szCs w:val="20"/>
        </w:rPr>
        <w:t>qualification(s)</w:t>
      </w:r>
      <w:r w:rsidRPr="001B4FAD">
        <w:rPr>
          <w:rFonts w:eastAsia="Swis721 BT" w:cs="Arial"/>
          <w:spacing w:val="7"/>
          <w:szCs w:val="20"/>
        </w:rPr>
        <w:t xml:space="preserve"> </w:t>
      </w:r>
      <w:r w:rsidRPr="001B4FAD">
        <w:rPr>
          <w:rFonts w:eastAsia="Swis721 BT" w:cs="Arial"/>
          <w:szCs w:val="20"/>
        </w:rPr>
        <w:t xml:space="preserve">relevant to the discipline of </w:t>
      </w:r>
      <w:r w:rsidR="007B1F27" w:rsidRPr="001B4FAD">
        <w:rPr>
          <w:rFonts w:eastAsia="Swis721 BT" w:cs="Arial"/>
          <w:szCs w:val="20"/>
        </w:rPr>
        <w:t>Management</w:t>
      </w:r>
      <w:r w:rsidRPr="001B4FAD">
        <w:rPr>
          <w:rFonts w:eastAsia="Swis721 BT" w:cs="Arial"/>
          <w:szCs w:val="20"/>
        </w:rPr>
        <w:t>. Applicants without a relevant primary degree must list all key coursework that supports this application:</w:t>
      </w:r>
    </w:p>
    <w:p w14:paraId="0DFB464E" w14:textId="77777777" w:rsidR="00120B09" w:rsidRPr="001B4FAD" w:rsidRDefault="00C65A2C" w:rsidP="00934D96">
      <w:pPr>
        <w:tabs>
          <w:tab w:val="left" w:pos="1060"/>
        </w:tabs>
        <w:spacing w:before="45" w:after="0" w:line="240" w:lineRule="auto"/>
        <w:ind w:right="-54"/>
        <w:jc w:val="both"/>
        <w:rPr>
          <w:rFonts w:eastAsia="Swis721 BT" w:cs="Arial"/>
          <w:b/>
          <w:szCs w:val="20"/>
        </w:rPr>
      </w:pPr>
      <w:r w:rsidRPr="001B4FAD">
        <w:rPr>
          <w:rFonts w:eastAsia="Swis721 BT" w:cs="Arial"/>
          <w:b/>
          <w:szCs w:val="20"/>
        </w:rPr>
        <w:t>Table 1.1: Qualifications</w:t>
      </w:r>
    </w:p>
    <w:tbl>
      <w:tblPr>
        <w:tblStyle w:val="TableGrid"/>
        <w:tblW w:w="13750" w:type="dxa"/>
        <w:tblInd w:w="108" w:type="dxa"/>
        <w:tblLook w:val="04A0" w:firstRow="1" w:lastRow="0" w:firstColumn="1" w:lastColumn="0" w:noHBand="0" w:noVBand="1"/>
      </w:tblPr>
      <w:tblGrid>
        <w:gridCol w:w="7088"/>
        <w:gridCol w:w="4394"/>
        <w:gridCol w:w="2268"/>
      </w:tblGrid>
      <w:tr w:rsidR="00934D96" w:rsidRPr="001B4FAD" w14:paraId="2247CB7C" w14:textId="77777777" w:rsidTr="00120B09">
        <w:tc>
          <w:tcPr>
            <w:tcW w:w="7088" w:type="dxa"/>
            <w:shd w:val="clear" w:color="auto" w:fill="B6DDE8" w:themeFill="accent5" w:themeFillTint="66"/>
          </w:tcPr>
          <w:p w14:paraId="7BC4CE83" w14:textId="77777777" w:rsidR="00934D96" w:rsidRPr="001B4FAD" w:rsidRDefault="00934D96" w:rsidP="004A3DA5">
            <w:pPr>
              <w:spacing w:before="45"/>
              <w:ind w:right="-54"/>
              <w:jc w:val="both"/>
              <w:rPr>
                <w:rFonts w:eastAsia="Swis721 BT" w:cs="Arial"/>
                <w:b/>
                <w:szCs w:val="20"/>
              </w:rPr>
            </w:pPr>
            <w:r w:rsidRPr="001B4FAD">
              <w:rPr>
                <w:rFonts w:eastAsia="Swis721 BT" w:cs="Arial"/>
                <w:b/>
                <w:szCs w:val="20"/>
              </w:rPr>
              <w:t>Qualification</w:t>
            </w:r>
          </w:p>
        </w:tc>
        <w:tc>
          <w:tcPr>
            <w:tcW w:w="4394" w:type="dxa"/>
            <w:shd w:val="clear" w:color="auto" w:fill="B6DDE8" w:themeFill="accent5" w:themeFillTint="66"/>
          </w:tcPr>
          <w:p w14:paraId="48336FED" w14:textId="77777777" w:rsidR="00934D96" w:rsidRPr="001B4FAD" w:rsidRDefault="00934D96" w:rsidP="004A3DA5">
            <w:pPr>
              <w:spacing w:before="45"/>
              <w:ind w:right="-54"/>
              <w:jc w:val="both"/>
              <w:rPr>
                <w:rFonts w:eastAsia="Swis721 BT" w:cs="Arial"/>
                <w:b/>
                <w:szCs w:val="20"/>
              </w:rPr>
            </w:pPr>
            <w:r w:rsidRPr="001B4FAD">
              <w:rPr>
                <w:rFonts w:eastAsia="Swis721 BT" w:cs="Arial"/>
                <w:b/>
                <w:szCs w:val="20"/>
              </w:rPr>
              <w:t>Institution</w:t>
            </w:r>
          </w:p>
        </w:tc>
        <w:tc>
          <w:tcPr>
            <w:tcW w:w="2268" w:type="dxa"/>
            <w:shd w:val="clear" w:color="auto" w:fill="B6DDE8" w:themeFill="accent5" w:themeFillTint="66"/>
          </w:tcPr>
          <w:p w14:paraId="7859A625" w14:textId="77777777" w:rsidR="00934D96" w:rsidRPr="001B4FAD" w:rsidRDefault="00934D96" w:rsidP="004A3DA5">
            <w:pPr>
              <w:spacing w:before="45"/>
              <w:ind w:right="-54"/>
              <w:jc w:val="both"/>
              <w:rPr>
                <w:rFonts w:eastAsia="Swis721 BT" w:cs="Arial"/>
                <w:b/>
                <w:szCs w:val="20"/>
              </w:rPr>
            </w:pPr>
            <w:r w:rsidRPr="001B4FAD">
              <w:rPr>
                <w:rFonts w:eastAsia="Swis721 BT" w:cs="Arial"/>
                <w:b/>
                <w:szCs w:val="20"/>
              </w:rPr>
              <w:t>Year of Award</w:t>
            </w:r>
          </w:p>
        </w:tc>
      </w:tr>
      <w:tr w:rsidR="00934D96" w:rsidRPr="001B4FAD" w14:paraId="26880126" w14:textId="77777777" w:rsidTr="004A3DA5">
        <w:tc>
          <w:tcPr>
            <w:tcW w:w="7088" w:type="dxa"/>
          </w:tcPr>
          <w:p w14:paraId="37561935" w14:textId="77777777" w:rsidR="00934D96" w:rsidRPr="001B4FAD" w:rsidRDefault="00934D96" w:rsidP="004A3DA5">
            <w:pPr>
              <w:spacing w:before="45"/>
              <w:ind w:right="-54"/>
              <w:jc w:val="both"/>
              <w:rPr>
                <w:rFonts w:eastAsia="Swis721 BT" w:cs="Arial"/>
                <w:szCs w:val="20"/>
              </w:rPr>
            </w:pPr>
          </w:p>
        </w:tc>
        <w:tc>
          <w:tcPr>
            <w:tcW w:w="4394" w:type="dxa"/>
          </w:tcPr>
          <w:p w14:paraId="7D11D2D4" w14:textId="77777777" w:rsidR="00934D96" w:rsidRPr="001B4FAD" w:rsidRDefault="00934D96" w:rsidP="004A3DA5">
            <w:pPr>
              <w:spacing w:before="45"/>
              <w:ind w:right="-54"/>
              <w:jc w:val="both"/>
              <w:rPr>
                <w:rFonts w:eastAsia="Swis721 BT" w:cs="Arial"/>
                <w:szCs w:val="20"/>
              </w:rPr>
            </w:pPr>
          </w:p>
        </w:tc>
        <w:tc>
          <w:tcPr>
            <w:tcW w:w="2268" w:type="dxa"/>
          </w:tcPr>
          <w:p w14:paraId="2FD20148" w14:textId="77777777" w:rsidR="00934D96" w:rsidRPr="001B4FAD" w:rsidRDefault="00934D96" w:rsidP="004A3DA5">
            <w:pPr>
              <w:spacing w:before="45"/>
              <w:ind w:right="-54"/>
              <w:jc w:val="both"/>
              <w:rPr>
                <w:rFonts w:eastAsia="Swis721 BT" w:cs="Arial"/>
                <w:szCs w:val="20"/>
              </w:rPr>
            </w:pPr>
          </w:p>
        </w:tc>
      </w:tr>
      <w:tr w:rsidR="00934D96" w:rsidRPr="001B4FAD" w14:paraId="6265669E" w14:textId="77777777" w:rsidTr="004A3DA5">
        <w:tc>
          <w:tcPr>
            <w:tcW w:w="7088" w:type="dxa"/>
          </w:tcPr>
          <w:p w14:paraId="4AA0C80D" w14:textId="77777777" w:rsidR="00934D96" w:rsidRPr="001B4FAD" w:rsidRDefault="00934D96" w:rsidP="004A3DA5">
            <w:pPr>
              <w:spacing w:before="45"/>
              <w:ind w:right="-54"/>
              <w:jc w:val="both"/>
              <w:rPr>
                <w:rFonts w:eastAsia="Swis721 BT" w:cs="Arial"/>
                <w:szCs w:val="20"/>
              </w:rPr>
            </w:pPr>
          </w:p>
        </w:tc>
        <w:tc>
          <w:tcPr>
            <w:tcW w:w="4394" w:type="dxa"/>
          </w:tcPr>
          <w:p w14:paraId="15276BDF" w14:textId="77777777" w:rsidR="00934D96" w:rsidRPr="001B4FAD" w:rsidRDefault="00934D96" w:rsidP="004A3DA5">
            <w:pPr>
              <w:spacing w:before="45"/>
              <w:ind w:right="-54"/>
              <w:jc w:val="both"/>
              <w:rPr>
                <w:rFonts w:eastAsia="Swis721 BT" w:cs="Arial"/>
                <w:szCs w:val="20"/>
              </w:rPr>
            </w:pPr>
          </w:p>
        </w:tc>
        <w:tc>
          <w:tcPr>
            <w:tcW w:w="2268" w:type="dxa"/>
          </w:tcPr>
          <w:p w14:paraId="246218FD" w14:textId="77777777" w:rsidR="00934D96" w:rsidRPr="001B4FAD" w:rsidRDefault="00934D96" w:rsidP="004A3DA5">
            <w:pPr>
              <w:spacing w:before="45"/>
              <w:ind w:right="-54"/>
              <w:jc w:val="both"/>
              <w:rPr>
                <w:rFonts w:eastAsia="Swis721 BT" w:cs="Arial"/>
                <w:szCs w:val="20"/>
              </w:rPr>
            </w:pPr>
          </w:p>
        </w:tc>
      </w:tr>
      <w:tr w:rsidR="00934D96" w:rsidRPr="001B4FAD" w14:paraId="54CB5864" w14:textId="77777777" w:rsidTr="004A3DA5">
        <w:tc>
          <w:tcPr>
            <w:tcW w:w="7088" w:type="dxa"/>
          </w:tcPr>
          <w:p w14:paraId="671EAAE4" w14:textId="77777777" w:rsidR="00934D96" w:rsidRPr="001B4FAD" w:rsidRDefault="00934D96" w:rsidP="004A3DA5">
            <w:pPr>
              <w:spacing w:before="45"/>
              <w:ind w:right="-54"/>
              <w:jc w:val="both"/>
              <w:rPr>
                <w:rFonts w:eastAsia="Swis721 BT" w:cs="Arial"/>
                <w:szCs w:val="20"/>
              </w:rPr>
            </w:pPr>
          </w:p>
        </w:tc>
        <w:tc>
          <w:tcPr>
            <w:tcW w:w="4394" w:type="dxa"/>
          </w:tcPr>
          <w:p w14:paraId="1E8ED176" w14:textId="77777777" w:rsidR="00934D96" w:rsidRPr="001B4FAD" w:rsidRDefault="00934D96" w:rsidP="004A3DA5">
            <w:pPr>
              <w:spacing w:before="45"/>
              <w:ind w:right="-54"/>
              <w:jc w:val="both"/>
              <w:rPr>
                <w:rFonts w:eastAsia="Swis721 BT" w:cs="Arial"/>
                <w:szCs w:val="20"/>
              </w:rPr>
            </w:pPr>
          </w:p>
        </w:tc>
        <w:tc>
          <w:tcPr>
            <w:tcW w:w="2268" w:type="dxa"/>
          </w:tcPr>
          <w:p w14:paraId="68064D2B" w14:textId="77777777" w:rsidR="00934D96" w:rsidRPr="001B4FAD" w:rsidRDefault="00934D96" w:rsidP="004A3DA5">
            <w:pPr>
              <w:spacing w:before="45"/>
              <w:ind w:right="-54"/>
              <w:jc w:val="both"/>
              <w:rPr>
                <w:rFonts w:eastAsia="Swis721 BT" w:cs="Arial"/>
                <w:szCs w:val="20"/>
              </w:rPr>
            </w:pPr>
          </w:p>
        </w:tc>
      </w:tr>
      <w:tr w:rsidR="00934D96" w:rsidRPr="001B4FAD" w14:paraId="5FB27556" w14:textId="77777777" w:rsidTr="004A3DA5">
        <w:tc>
          <w:tcPr>
            <w:tcW w:w="7088" w:type="dxa"/>
          </w:tcPr>
          <w:p w14:paraId="180AD224" w14:textId="77777777" w:rsidR="00934D96" w:rsidRPr="001B4FAD" w:rsidRDefault="007C6C2A" w:rsidP="007C6C2A">
            <w:pPr>
              <w:spacing w:before="45"/>
              <w:ind w:right="-54"/>
              <w:jc w:val="both"/>
              <w:rPr>
                <w:rFonts w:eastAsia="Swis721 BT" w:cs="Arial"/>
                <w:szCs w:val="20"/>
              </w:rPr>
            </w:pPr>
            <w:r w:rsidRPr="001B4FAD">
              <w:rPr>
                <w:rFonts w:eastAsia="Swis721 BT" w:cs="Arial"/>
                <w:i/>
                <w:color w:val="A6A6A6" w:themeColor="background1" w:themeShade="A6"/>
                <w:szCs w:val="20"/>
              </w:rPr>
              <w:t>Add/delete rows as required</w:t>
            </w:r>
          </w:p>
        </w:tc>
        <w:tc>
          <w:tcPr>
            <w:tcW w:w="4394" w:type="dxa"/>
          </w:tcPr>
          <w:p w14:paraId="722C7270" w14:textId="77777777" w:rsidR="00934D96" w:rsidRPr="001B4FAD" w:rsidRDefault="00934D96" w:rsidP="004A3DA5">
            <w:pPr>
              <w:spacing w:before="45"/>
              <w:ind w:right="-54"/>
              <w:jc w:val="both"/>
              <w:rPr>
                <w:rFonts w:eastAsia="Swis721 BT" w:cs="Arial"/>
                <w:szCs w:val="20"/>
              </w:rPr>
            </w:pPr>
          </w:p>
        </w:tc>
        <w:tc>
          <w:tcPr>
            <w:tcW w:w="2268" w:type="dxa"/>
          </w:tcPr>
          <w:p w14:paraId="2E2F17D8" w14:textId="77777777" w:rsidR="00934D96" w:rsidRPr="001B4FAD" w:rsidRDefault="00934D96" w:rsidP="004A3DA5">
            <w:pPr>
              <w:spacing w:before="45"/>
              <w:ind w:right="-54"/>
              <w:jc w:val="both"/>
              <w:rPr>
                <w:rFonts w:eastAsia="Swis721 BT" w:cs="Arial"/>
                <w:szCs w:val="20"/>
              </w:rPr>
            </w:pPr>
          </w:p>
        </w:tc>
      </w:tr>
    </w:tbl>
    <w:p w14:paraId="5C4C431A" w14:textId="77777777" w:rsidR="00120B09" w:rsidRPr="001B4FAD" w:rsidRDefault="00120B09" w:rsidP="00934D96">
      <w:pPr>
        <w:tabs>
          <w:tab w:val="left" w:pos="1060"/>
          <w:tab w:val="left" w:pos="10206"/>
        </w:tabs>
        <w:spacing w:before="45" w:after="0" w:line="240" w:lineRule="auto"/>
        <w:ind w:right="-54"/>
        <w:jc w:val="both"/>
        <w:rPr>
          <w:rFonts w:eastAsia="Swis721 BT" w:cs="Arial"/>
          <w:szCs w:val="20"/>
        </w:rPr>
      </w:pPr>
    </w:p>
    <w:p w14:paraId="74B714A2" w14:textId="77777777" w:rsidR="00934D96" w:rsidRPr="001B4FAD" w:rsidRDefault="00120B09" w:rsidP="00934D96">
      <w:pPr>
        <w:tabs>
          <w:tab w:val="left" w:pos="1060"/>
          <w:tab w:val="left" w:pos="10206"/>
        </w:tabs>
        <w:spacing w:before="45" w:after="0" w:line="240" w:lineRule="auto"/>
        <w:ind w:right="-54"/>
        <w:jc w:val="both"/>
        <w:rPr>
          <w:rFonts w:eastAsia="Swis721 BT" w:cs="Arial"/>
          <w:szCs w:val="20"/>
        </w:rPr>
      </w:pPr>
      <w:r w:rsidRPr="001B4FAD">
        <w:rPr>
          <w:rFonts w:eastAsia="Swis721 BT" w:cs="Arial"/>
          <w:szCs w:val="20"/>
        </w:rPr>
        <w:t>List any other (non-AusIMM) memberships of significance/relevance</w:t>
      </w:r>
      <w:r w:rsidR="00DE665A" w:rsidRPr="001B4FAD">
        <w:rPr>
          <w:rFonts w:eastAsia="Swis721 BT" w:cs="Arial"/>
          <w:szCs w:val="20"/>
        </w:rPr>
        <w:t xml:space="preserve"> or relevant awards received</w:t>
      </w:r>
      <w:r w:rsidRPr="001B4FAD">
        <w:rPr>
          <w:rFonts w:eastAsia="Swis721 BT" w:cs="Arial"/>
          <w:szCs w:val="20"/>
        </w:rPr>
        <w:t>:</w:t>
      </w:r>
    </w:p>
    <w:p w14:paraId="2E9F830A" w14:textId="77777777" w:rsidR="00120B09" w:rsidRPr="001B4FAD" w:rsidRDefault="00120B09" w:rsidP="00934D96">
      <w:pPr>
        <w:tabs>
          <w:tab w:val="left" w:pos="1060"/>
          <w:tab w:val="left" w:pos="10206"/>
        </w:tabs>
        <w:spacing w:before="45" w:after="0" w:line="240" w:lineRule="auto"/>
        <w:ind w:right="-54"/>
        <w:jc w:val="both"/>
        <w:rPr>
          <w:rFonts w:eastAsia="Swis721 BT" w:cs="Arial"/>
          <w:szCs w:val="20"/>
        </w:rPr>
      </w:pPr>
    </w:p>
    <w:p w14:paraId="3872D799" w14:textId="77777777" w:rsidR="00C65A2C" w:rsidRPr="001B4FAD" w:rsidRDefault="00C65A2C" w:rsidP="00934D96">
      <w:pPr>
        <w:tabs>
          <w:tab w:val="left" w:pos="1060"/>
          <w:tab w:val="left" w:pos="10206"/>
        </w:tabs>
        <w:spacing w:before="45" w:after="0" w:line="240" w:lineRule="auto"/>
        <w:ind w:right="-54"/>
        <w:jc w:val="both"/>
        <w:rPr>
          <w:rFonts w:eastAsia="Swis721 BT" w:cs="Arial"/>
          <w:b/>
          <w:szCs w:val="20"/>
        </w:rPr>
      </w:pPr>
      <w:r w:rsidRPr="001B4FAD">
        <w:rPr>
          <w:rFonts w:eastAsia="Swis721 BT" w:cs="Arial"/>
          <w:b/>
          <w:szCs w:val="20"/>
        </w:rPr>
        <w:t>Table 1.2: Memberships</w:t>
      </w:r>
      <w:r w:rsidR="00DE665A" w:rsidRPr="001B4FAD">
        <w:rPr>
          <w:rFonts w:eastAsia="Swis721 BT" w:cs="Arial"/>
          <w:b/>
          <w:szCs w:val="20"/>
        </w:rPr>
        <w:t xml:space="preserve"> and Awards</w:t>
      </w:r>
    </w:p>
    <w:tbl>
      <w:tblPr>
        <w:tblStyle w:val="TableGrid"/>
        <w:tblW w:w="13750" w:type="dxa"/>
        <w:tblInd w:w="108" w:type="dxa"/>
        <w:tblLook w:val="04A0" w:firstRow="1" w:lastRow="0" w:firstColumn="1" w:lastColumn="0" w:noHBand="0" w:noVBand="1"/>
      </w:tblPr>
      <w:tblGrid>
        <w:gridCol w:w="7088"/>
        <w:gridCol w:w="4394"/>
        <w:gridCol w:w="2268"/>
      </w:tblGrid>
      <w:tr w:rsidR="00120B09" w:rsidRPr="001B4FAD" w14:paraId="7FF401F9" w14:textId="77777777" w:rsidTr="00120B09">
        <w:tc>
          <w:tcPr>
            <w:tcW w:w="7088" w:type="dxa"/>
            <w:shd w:val="clear" w:color="auto" w:fill="B6DDE8" w:themeFill="accent5" w:themeFillTint="66"/>
          </w:tcPr>
          <w:p w14:paraId="28C5CE91" w14:textId="77777777" w:rsidR="00120B09" w:rsidRPr="001B4FAD" w:rsidRDefault="00120B09" w:rsidP="004A3DA5">
            <w:pPr>
              <w:spacing w:before="45"/>
              <w:ind w:right="-54"/>
              <w:jc w:val="both"/>
              <w:rPr>
                <w:rFonts w:eastAsia="Swis721 BT" w:cs="Arial"/>
                <w:b/>
                <w:szCs w:val="20"/>
              </w:rPr>
            </w:pPr>
            <w:r w:rsidRPr="001B4FAD">
              <w:rPr>
                <w:rFonts w:eastAsia="Swis721 BT" w:cs="Arial"/>
                <w:b/>
                <w:szCs w:val="20"/>
              </w:rPr>
              <w:t>Membership of other relevant organisation</w:t>
            </w:r>
          </w:p>
        </w:tc>
        <w:tc>
          <w:tcPr>
            <w:tcW w:w="4394" w:type="dxa"/>
            <w:shd w:val="clear" w:color="auto" w:fill="B6DDE8" w:themeFill="accent5" w:themeFillTint="66"/>
          </w:tcPr>
          <w:p w14:paraId="47925D2D" w14:textId="77777777" w:rsidR="00120B09" w:rsidRPr="001B4FAD" w:rsidRDefault="00120B09" w:rsidP="004A3DA5">
            <w:pPr>
              <w:spacing w:before="45"/>
              <w:ind w:right="-54"/>
              <w:jc w:val="both"/>
              <w:rPr>
                <w:rFonts w:eastAsia="Swis721 BT" w:cs="Arial"/>
                <w:b/>
                <w:szCs w:val="20"/>
              </w:rPr>
            </w:pPr>
            <w:r w:rsidRPr="001B4FAD">
              <w:rPr>
                <w:rFonts w:eastAsia="Swis721 BT" w:cs="Arial"/>
                <w:b/>
                <w:szCs w:val="20"/>
              </w:rPr>
              <w:t>Institution</w:t>
            </w:r>
          </w:p>
        </w:tc>
        <w:tc>
          <w:tcPr>
            <w:tcW w:w="2268" w:type="dxa"/>
            <w:shd w:val="clear" w:color="auto" w:fill="B6DDE8" w:themeFill="accent5" w:themeFillTint="66"/>
          </w:tcPr>
          <w:p w14:paraId="550D72A5" w14:textId="77777777" w:rsidR="00120B09" w:rsidRPr="001B4FAD" w:rsidRDefault="00120B09" w:rsidP="004A3DA5">
            <w:pPr>
              <w:spacing w:before="45"/>
              <w:ind w:right="-54"/>
              <w:jc w:val="both"/>
              <w:rPr>
                <w:rFonts w:eastAsia="Swis721 BT" w:cs="Arial"/>
                <w:b/>
                <w:szCs w:val="20"/>
              </w:rPr>
            </w:pPr>
            <w:r w:rsidRPr="001B4FAD">
              <w:rPr>
                <w:rFonts w:eastAsia="Swis721 BT" w:cs="Arial"/>
                <w:b/>
                <w:szCs w:val="20"/>
              </w:rPr>
              <w:t>Year of Award</w:t>
            </w:r>
          </w:p>
        </w:tc>
      </w:tr>
      <w:tr w:rsidR="00120B09" w:rsidRPr="001B4FAD" w14:paraId="6E5DE76C" w14:textId="77777777" w:rsidTr="004A3DA5">
        <w:tc>
          <w:tcPr>
            <w:tcW w:w="7088" w:type="dxa"/>
          </w:tcPr>
          <w:p w14:paraId="4EFCAC16" w14:textId="77777777" w:rsidR="00120B09" w:rsidRPr="001B4FAD" w:rsidRDefault="00120B09" w:rsidP="007D0B69">
            <w:pPr>
              <w:spacing w:before="45"/>
              <w:ind w:right="-54"/>
              <w:jc w:val="both"/>
              <w:rPr>
                <w:rFonts w:eastAsia="Swis721 BT" w:cs="Arial"/>
                <w:szCs w:val="20"/>
              </w:rPr>
            </w:pPr>
            <w:r w:rsidRPr="001B4FAD">
              <w:rPr>
                <w:rFonts w:eastAsia="Swis721 BT" w:cs="Arial"/>
                <w:i/>
                <w:color w:val="A6A6A6" w:themeColor="background1" w:themeShade="A6"/>
                <w:szCs w:val="20"/>
              </w:rPr>
              <w:t>e</w:t>
            </w:r>
            <w:r w:rsidR="005835E6" w:rsidRPr="001B4FAD">
              <w:rPr>
                <w:rFonts w:eastAsia="Swis721 BT" w:cs="Arial"/>
                <w:i/>
                <w:color w:val="A6A6A6" w:themeColor="background1" w:themeShade="A6"/>
                <w:szCs w:val="20"/>
              </w:rPr>
              <w:t>.</w:t>
            </w:r>
            <w:r w:rsidRPr="001B4FAD">
              <w:rPr>
                <w:rFonts w:eastAsia="Swis721 BT" w:cs="Arial"/>
                <w:i/>
                <w:color w:val="A6A6A6" w:themeColor="background1" w:themeShade="A6"/>
                <w:szCs w:val="20"/>
              </w:rPr>
              <w:t xml:space="preserve">g. </w:t>
            </w:r>
            <w:r w:rsidR="007D0B69" w:rsidRPr="001B4FAD">
              <w:rPr>
                <w:rFonts w:eastAsia="Swis721 BT" w:cs="Arial"/>
                <w:i/>
                <w:color w:val="A6A6A6" w:themeColor="background1" w:themeShade="A6"/>
                <w:szCs w:val="20"/>
              </w:rPr>
              <w:t>Member</w:t>
            </w:r>
            <w:r w:rsidRPr="001B4FAD">
              <w:rPr>
                <w:rFonts w:eastAsia="Swis721 BT" w:cs="Arial"/>
                <w:i/>
                <w:color w:val="A6A6A6" w:themeColor="background1" w:themeShade="A6"/>
                <w:szCs w:val="20"/>
              </w:rPr>
              <w:t xml:space="preserve"> </w:t>
            </w:r>
          </w:p>
        </w:tc>
        <w:tc>
          <w:tcPr>
            <w:tcW w:w="4394" w:type="dxa"/>
          </w:tcPr>
          <w:p w14:paraId="4E62A0EE" w14:textId="77777777" w:rsidR="00120B09" w:rsidRPr="001B4FAD" w:rsidRDefault="00120B09" w:rsidP="004A3DA5">
            <w:pPr>
              <w:spacing w:before="45"/>
              <w:ind w:right="-54"/>
              <w:jc w:val="both"/>
              <w:rPr>
                <w:rFonts w:eastAsia="Swis721 BT" w:cs="Arial"/>
                <w:szCs w:val="20"/>
              </w:rPr>
            </w:pPr>
          </w:p>
        </w:tc>
        <w:tc>
          <w:tcPr>
            <w:tcW w:w="2268" w:type="dxa"/>
          </w:tcPr>
          <w:p w14:paraId="38C4BB9A" w14:textId="77777777" w:rsidR="00120B09" w:rsidRPr="001B4FAD" w:rsidRDefault="00120B09" w:rsidP="004A3DA5">
            <w:pPr>
              <w:spacing w:before="45"/>
              <w:ind w:right="-54"/>
              <w:jc w:val="both"/>
              <w:rPr>
                <w:rFonts w:eastAsia="Swis721 BT" w:cs="Arial"/>
                <w:szCs w:val="20"/>
              </w:rPr>
            </w:pPr>
          </w:p>
        </w:tc>
      </w:tr>
      <w:tr w:rsidR="00120B09" w:rsidRPr="001B4FAD" w14:paraId="01A1E432" w14:textId="77777777" w:rsidTr="004A3DA5">
        <w:tc>
          <w:tcPr>
            <w:tcW w:w="7088" w:type="dxa"/>
          </w:tcPr>
          <w:p w14:paraId="23840A54" w14:textId="77777777" w:rsidR="00120B09" w:rsidRPr="001B4FAD" w:rsidRDefault="00120B09" w:rsidP="004A3DA5">
            <w:pPr>
              <w:spacing w:before="45"/>
              <w:ind w:right="-54"/>
              <w:jc w:val="both"/>
              <w:rPr>
                <w:rFonts w:eastAsia="Swis721 BT" w:cs="Arial"/>
                <w:szCs w:val="20"/>
              </w:rPr>
            </w:pPr>
          </w:p>
        </w:tc>
        <w:tc>
          <w:tcPr>
            <w:tcW w:w="4394" w:type="dxa"/>
          </w:tcPr>
          <w:p w14:paraId="1B8D082B" w14:textId="77777777" w:rsidR="00120B09" w:rsidRPr="001B4FAD" w:rsidRDefault="00120B09" w:rsidP="004A3DA5">
            <w:pPr>
              <w:spacing w:before="45"/>
              <w:ind w:right="-54"/>
              <w:jc w:val="both"/>
              <w:rPr>
                <w:rFonts w:eastAsia="Swis721 BT" w:cs="Arial"/>
                <w:szCs w:val="20"/>
              </w:rPr>
            </w:pPr>
          </w:p>
        </w:tc>
        <w:tc>
          <w:tcPr>
            <w:tcW w:w="2268" w:type="dxa"/>
          </w:tcPr>
          <w:p w14:paraId="0C7F1052" w14:textId="77777777" w:rsidR="00120B09" w:rsidRPr="001B4FAD" w:rsidRDefault="00120B09" w:rsidP="004A3DA5">
            <w:pPr>
              <w:spacing w:before="45"/>
              <w:ind w:right="-54"/>
              <w:jc w:val="both"/>
              <w:rPr>
                <w:rFonts w:eastAsia="Swis721 BT" w:cs="Arial"/>
                <w:szCs w:val="20"/>
              </w:rPr>
            </w:pPr>
          </w:p>
        </w:tc>
      </w:tr>
      <w:tr w:rsidR="00120B09" w:rsidRPr="001B4FAD" w14:paraId="277C7A57" w14:textId="77777777" w:rsidTr="004A3DA5">
        <w:tc>
          <w:tcPr>
            <w:tcW w:w="7088" w:type="dxa"/>
          </w:tcPr>
          <w:p w14:paraId="3ABC13CD" w14:textId="77777777" w:rsidR="00120B09" w:rsidRPr="001B4FAD" w:rsidRDefault="00120B09" w:rsidP="004A3DA5">
            <w:pPr>
              <w:spacing w:before="45"/>
              <w:ind w:right="-54"/>
              <w:jc w:val="both"/>
              <w:rPr>
                <w:rFonts w:eastAsia="Swis721 BT" w:cs="Arial"/>
                <w:i/>
                <w:color w:val="A6A6A6" w:themeColor="background1" w:themeShade="A6"/>
                <w:szCs w:val="20"/>
              </w:rPr>
            </w:pPr>
            <w:r w:rsidRPr="001B4FAD">
              <w:rPr>
                <w:rFonts w:eastAsia="Swis721 BT" w:cs="Arial"/>
                <w:i/>
                <w:color w:val="A6A6A6" w:themeColor="background1" w:themeShade="A6"/>
                <w:szCs w:val="20"/>
              </w:rPr>
              <w:t>Add/delete rows as required</w:t>
            </w:r>
          </w:p>
        </w:tc>
        <w:tc>
          <w:tcPr>
            <w:tcW w:w="4394" w:type="dxa"/>
          </w:tcPr>
          <w:p w14:paraId="5C507DCF" w14:textId="77777777" w:rsidR="00120B09" w:rsidRPr="001B4FAD" w:rsidRDefault="00120B09" w:rsidP="004A3DA5">
            <w:pPr>
              <w:spacing w:before="45"/>
              <w:ind w:right="-54"/>
              <w:jc w:val="both"/>
              <w:rPr>
                <w:rFonts w:eastAsia="Swis721 BT" w:cs="Arial"/>
                <w:szCs w:val="20"/>
              </w:rPr>
            </w:pPr>
          </w:p>
        </w:tc>
        <w:tc>
          <w:tcPr>
            <w:tcW w:w="2268" w:type="dxa"/>
          </w:tcPr>
          <w:p w14:paraId="16F74771" w14:textId="77777777" w:rsidR="00120B09" w:rsidRPr="001B4FAD" w:rsidRDefault="00120B09" w:rsidP="004A3DA5">
            <w:pPr>
              <w:spacing w:before="45"/>
              <w:ind w:right="-54"/>
              <w:jc w:val="both"/>
              <w:rPr>
                <w:rFonts w:eastAsia="Swis721 BT" w:cs="Arial"/>
                <w:szCs w:val="20"/>
              </w:rPr>
            </w:pPr>
          </w:p>
        </w:tc>
      </w:tr>
    </w:tbl>
    <w:p w14:paraId="6D6E2F99" w14:textId="77777777" w:rsidR="00120B09" w:rsidRPr="001B4FAD" w:rsidRDefault="00120B09" w:rsidP="00934D96">
      <w:pPr>
        <w:tabs>
          <w:tab w:val="left" w:pos="1060"/>
          <w:tab w:val="left" w:pos="10206"/>
        </w:tabs>
        <w:spacing w:before="45" w:after="0" w:line="240" w:lineRule="auto"/>
        <w:ind w:right="-54"/>
        <w:jc w:val="both"/>
        <w:rPr>
          <w:rFonts w:eastAsia="Swis721 BT" w:cs="Arial"/>
          <w:szCs w:val="20"/>
        </w:rPr>
      </w:pPr>
    </w:p>
    <w:p w14:paraId="3724F22D" w14:textId="77777777" w:rsidR="00934D96" w:rsidRPr="001B4FAD" w:rsidRDefault="00934D96" w:rsidP="00934D96">
      <w:pPr>
        <w:tabs>
          <w:tab w:val="left" w:pos="1060"/>
        </w:tabs>
        <w:spacing w:before="45" w:after="0" w:line="240" w:lineRule="auto"/>
        <w:ind w:right="-54"/>
        <w:jc w:val="both"/>
        <w:rPr>
          <w:rFonts w:eastAsia="Swis721 BT" w:cs="Arial"/>
          <w:b/>
          <w:sz w:val="28"/>
          <w:szCs w:val="20"/>
        </w:rPr>
      </w:pPr>
      <w:r w:rsidRPr="001B4FAD">
        <w:rPr>
          <w:rFonts w:eastAsia="Swis721 BT" w:cs="Arial"/>
          <w:b/>
          <w:sz w:val="28"/>
          <w:szCs w:val="20"/>
        </w:rPr>
        <w:lastRenderedPageBreak/>
        <w:t>Section 2: How have you applied this knowledge and where did you do this?</w:t>
      </w:r>
    </w:p>
    <w:p w14:paraId="1F6B69EA" w14:textId="77777777" w:rsidR="00934D96" w:rsidRPr="001B4FAD" w:rsidRDefault="00934D96" w:rsidP="00934D96">
      <w:pPr>
        <w:tabs>
          <w:tab w:val="left" w:pos="1060"/>
        </w:tabs>
        <w:spacing w:before="45" w:after="0" w:line="240" w:lineRule="auto"/>
        <w:ind w:right="-54"/>
        <w:jc w:val="both"/>
        <w:rPr>
          <w:rFonts w:eastAsia="Swis721 BT" w:cs="Arial"/>
          <w:szCs w:val="20"/>
        </w:rPr>
      </w:pPr>
      <w:proofErr w:type="spellStart"/>
      <w:r w:rsidRPr="001B4FAD">
        <w:rPr>
          <w:rFonts w:eastAsia="Swis721 BT" w:cs="Arial"/>
          <w:szCs w:val="20"/>
        </w:rPr>
        <w:t>Summarise</w:t>
      </w:r>
      <w:proofErr w:type="spellEnd"/>
      <w:r w:rsidR="007C6C2A" w:rsidRPr="001B4FAD">
        <w:rPr>
          <w:rFonts w:eastAsia="Swis721 BT" w:cs="Arial"/>
          <w:szCs w:val="20"/>
        </w:rPr>
        <w:t xml:space="preserve"> your </w:t>
      </w:r>
      <w:r w:rsidR="00120B09" w:rsidRPr="001B4FAD">
        <w:rPr>
          <w:rFonts w:eastAsia="Swis721 BT" w:cs="Arial"/>
          <w:szCs w:val="20"/>
        </w:rPr>
        <w:t xml:space="preserve">work </w:t>
      </w:r>
      <w:r w:rsidRPr="001B4FAD">
        <w:rPr>
          <w:rFonts w:eastAsia="Swis721 BT" w:cs="Arial"/>
          <w:szCs w:val="20"/>
        </w:rPr>
        <w:t>experience</w:t>
      </w:r>
      <w:r w:rsidR="007C6C2A" w:rsidRPr="001B4FAD">
        <w:rPr>
          <w:rFonts w:eastAsia="Swis721 BT" w:cs="Arial"/>
          <w:szCs w:val="20"/>
        </w:rPr>
        <w:t xml:space="preserve"> relevant to the Discipline of </w:t>
      </w:r>
      <w:r w:rsidR="007B1F27" w:rsidRPr="001B4FAD">
        <w:rPr>
          <w:rFonts w:eastAsia="Swis721 BT" w:cs="Arial"/>
          <w:szCs w:val="20"/>
        </w:rPr>
        <w:t>Management</w:t>
      </w:r>
      <w:r w:rsidR="007C6C2A" w:rsidRPr="001B4FAD">
        <w:rPr>
          <w:rFonts w:eastAsia="Swis721 BT" w:cs="Arial"/>
          <w:szCs w:val="20"/>
        </w:rPr>
        <w:t xml:space="preserve">, including the </w:t>
      </w:r>
      <w:r w:rsidRPr="001B4FAD">
        <w:rPr>
          <w:rFonts w:eastAsia="Swis721 BT" w:cs="Arial"/>
          <w:szCs w:val="20"/>
        </w:rPr>
        <w:t>location, employer and role</w:t>
      </w:r>
      <w:r w:rsidR="007C6C2A" w:rsidRPr="001B4FAD">
        <w:rPr>
          <w:rFonts w:eastAsia="Swis721 BT" w:cs="Arial"/>
          <w:szCs w:val="20"/>
        </w:rPr>
        <w:t xml:space="preserve"> description</w:t>
      </w:r>
      <w:r w:rsidRPr="001B4FAD">
        <w:rPr>
          <w:rFonts w:eastAsia="Swis721 BT" w:cs="Arial"/>
          <w:szCs w:val="20"/>
        </w:rPr>
        <w:t>:</w:t>
      </w:r>
    </w:p>
    <w:p w14:paraId="76CAE702" w14:textId="77777777" w:rsidR="00120B09" w:rsidRPr="001B4FAD" w:rsidRDefault="00120B09" w:rsidP="00934D96">
      <w:pPr>
        <w:tabs>
          <w:tab w:val="left" w:pos="1060"/>
        </w:tabs>
        <w:spacing w:before="45" w:after="0" w:line="240" w:lineRule="auto"/>
        <w:ind w:right="-54"/>
        <w:jc w:val="both"/>
        <w:rPr>
          <w:rFonts w:eastAsia="Swis721 BT" w:cs="Arial"/>
          <w:szCs w:val="20"/>
        </w:rPr>
      </w:pPr>
    </w:p>
    <w:p w14:paraId="610D2FFC" w14:textId="77777777" w:rsidR="00C65A2C" w:rsidRPr="001B4FAD" w:rsidRDefault="00C65A2C" w:rsidP="00934D96">
      <w:pPr>
        <w:tabs>
          <w:tab w:val="left" w:pos="1060"/>
        </w:tabs>
        <w:spacing w:before="45" w:after="0" w:line="240" w:lineRule="auto"/>
        <w:ind w:right="-54"/>
        <w:jc w:val="both"/>
        <w:rPr>
          <w:rFonts w:eastAsia="Swis721 BT" w:cs="Arial"/>
          <w:b/>
          <w:szCs w:val="20"/>
        </w:rPr>
      </w:pPr>
      <w:r w:rsidRPr="001B4FAD">
        <w:rPr>
          <w:rFonts w:eastAsia="Swis721 BT" w:cs="Arial"/>
          <w:b/>
          <w:szCs w:val="20"/>
        </w:rPr>
        <w:t>Table 2: Work experience in Discipline</w:t>
      </w:r>
    </w:p>
    <w:tbl>
      <w:tblPr>
        <w:tblStyle w:val="TableGrid1"/>
        <w:tblW w:w="13750" w:type="dxa"/>
        <w:tblInd w:w="108" w:type="dxa"/>
        <w:tblLook w:val="04A0" w:firstRow="1" w:lastRow="0" w:firstColumn="1" w:lastColumn="0" w:noHBand="0" w:noVBand="1"/>
      </w:tblPr>
      <w:tblGrid>
        <w:gridCol w:w="958"/>
        <w:gridCol w:w="926"/>
        <w:gridCol w:w="3786"/>
        <w:gridCol w:w="2977"/>
        <w:gridCol w:w="5103"/>
      </w:tblGrid>
      <w:tr w:rsidR="00934D96" w:rsidRPr="001B4FAD" w14:paraId="6F760951" w14:textId="77777777" w:rsidTr="00120B09">
        <w:tc>
          <w:tcPr>
            <w:tcW w:w="958" w:type="dxa"/>
            <w:shd w:val="clear" w:color="auto" w:fill="B6DDE8" w:themeFill="accent5" w:themeFillTint="66"/>
          </w:tcPr>
          <w:p w14:paraId="51F6C4EA" w14:textId="77777777" w:rsidR="00934D96" w:rsidRPr="001B4FAD" w:rsidRDefault="00934D96" w:rsidP="004A3DA5">
            <w:pPr>
              <w:spacing w:before="45"/>
              <w:ind w:right="-54"/>
              <w:jc w:val="both"/>
              <w:rPr>
                <w:rFonts w:eastAsia="Swis721 BT" w:cs="Arial"/>
                <w:b/>
                <w:szCs w:val="20"/>
              </w:rPr>
            </w:pPr>
            <w:r w:rsidRPr="001B4FAD">
              <w:rPr>
                <w:rFonts w:eastAsia="Swis721 BT" w:cs="Arial"/>
                <w:b/>
                <w:szCs w:val="20"/>
              </w:rPr>
              <w:t>From</w:t>
            </w:r>
          </w:p>
        </w:tc>
        <w:tc>
          <w:tcPr>
            <w:tcW w:w="926" w:type="dxa"/>
            <w:shd w:val="clear" w:color="auto" w:fill="B6DDE8" w:themeFill="accent5" w:themeFillTint="66"/>
          </w:tcPr>
          <w:p w14:paraId="02ED3435" w14:textId="77777777" w:rsidR="00934D96" w:rsidRPr="001B4FAD" w:rsidRDefault="00934D96" w:rsidP="004A3DA5">
            <w:pPr>
              <w:spacing w:before="45"/>
              <w:ind w:right="-54"/>
              <w:jc w:val="both"/>
              <w:rPr>
                <w:rFonts w:eastAsia="Swis721 BT" w:cs="Arial"/>
                <w:b/>
                <w:szCs w:val="20"/>
              </w:rPr>
            </w:pPr>
            <w:r w:rsidRPr="001B4FAD">
              <w:rPr>
                <w:rFonts w:eastAsia="Swis721 BT" w:cs="Arial"/>
                <w:b/>
                <w:szCs w:val="20"/>
              </w:rPr>
              <w:t>To</w:t>
            </w:r>
          </w:p>
        </w:tc>
        <w:tc>
          <w:tcPr>
            <w:tcW w:w="3786" w:type="dxa"/>
            <w:shd w:val="clear" w:color="auto" w:fill="B6DDE8" w:themeFill="accent5" w:themeFillTint="66"/>
          </w:tcPr>
          <w:p w14:paraId="60F877A5" w14:textId="77777777" w:rsidR="00934D96" w:rsidRPr="001B4FAD" w:rsidRDefault="00934D96" w:rsidP="004A3DA5">
            <w:pPr>
              <w:spacing w:before="45"/>
              <w:ind w:right="-54"/>
              <w:rPr>
                <w:rFonts w:eastAsia="Swis721 BT" w:cs="Arial"/>
                <w:b/>
                <w:szCs w:val="20"/>
              </w:rPr>
            </w:pPr>
            <w:r w:rsidRPr="001B4FAD">
              <w:rPr>
                <w:rFonts w:eastAsia="Swis721 BT" w:cs="Arial"/>
                <w:b/>
                <w:szCs w:val="20"/>
              </w:rPr>
              <w:t>Location and Commodity/</w:t>
            </w:r>
            <w:proofErr w:type="spellStart"/>
            <w:r w:rsidRPr="001B4FAD">
              <w:rPr>
                <w:rFonts w:eastAsia="Swis721 BT" w:cs="Arial"/>
                <w:b/>
                <w:szCs w:val="20"/>
              </w:rPr>
              <w:t>ies</w:t>
            </w:r>
            <w:proofErr w:type="spellEnd"/>
          </w:p>
        </w:tc>
        <w:tc>
          <w:tcPr>
            <w:tcW w:w="2977" w:type="dxa"/>
            <w:shd w:val="clear" w:color="auto" w:fill="B6DDE8" w:themeFill="accent5" w:themeFillTint="66"/>
          </w:tcPr>
          <w:p w14:paraId="3712DD18" w14:textId="77777777" w:rsidR="00934D96" w:rsidRPr="001B4FAD" w:rsidRDefault="00934D96" w:rsidP="004A3DA5">
            <w:pPr>
              <w:spacing w:before="45"/>
              <w:ind w:right="-54"/>
              <w:jc w:val="both"/>
              <w:rPr>
                <w:rFonts w:eastAsia="Swis721 BT" w:cs="Arial"/>
                <w:b/>
                <w:szCs w:val="20"/>
              </w:rPr>
            </w:pPr>
            <w:r w:rsidRPr="001B4FAD">
              <w:rPr>
                <w:rFonts w:eastAsia="Swis721 BT" w:cs="Arial"/>
                <w:b/>
                <w:szCs w:val="20"/>
              </w:rPr>
              <w:t>Employer</w:t>
            </w:r>
          </w:p>
        </w:tc>
        <w:tc>
          <w:tcPr>
            <w:tcW w:w="5103" w:type="dxa"/>
            <w:shd w:val="clear" w:color="auto" w:fill="B6DDE8" w:themeFill="accent5" w:themeFillTint="66"/>
          </w:tcPr>
          <w:p w14:paraId="69B8BEA1" w14:textId="77777777" w:rsidR="00934D96" w:rsidRPr="001B4FAD" w:rsidRDefault="00934D96" w:rsidP="004A3DA5">
            <w:pPr>
              <w:spacing w:before="45"/>
              <w:ind w:right="-54"/>
              <w:jc w:val="both"/>
              <w:rPr>
                <w:rFonts w:eastAsia="Swis721 BT" w:cs="Arial"/>
                <w:b/>
                <w:szCs w:val="20"/>
              </w:rPr>
            </w:pPr>
            <w:r w:rsidRPr="001B4FAD">
              <w:rPr>
                <w:rFonts w:eastAsia="Swis721 BT" w:cs="Arial"/>
                <w:b/>
                <w:szCs w:val="20"/>
              </w:rPr>
              <w:t>Role(s)</w:t>
            </w:r>
          </w:p>
        </w:tc>
      </w:tr>
      <w:tr w:rsidR="00934D96" w:rsidRPr="001B4FAD" w14:paraId="45BD6181" w14:textId="77777777" w:rsidTr="004A3DA5">
        <w:tc>
          <w:tcPr>
            <w:tcW w:w="958" w:type="dxa"/>
          </w:tcPr>
          <w:p w14:paraId="1E5058AC" w14:textId="77777777" w:rsidR="00934D96" w:rsidRPr="001B4FAD" w:rsidRDefault="00120B09" w:rsidP="004A3DA5">
            <w:pPr>
              <w:spacing w:before="45"/>
              <w:ind w:right="-54"/>
              <w:jc w:val="both"/>
              <w:rPr>
                <w:rFonts w:eastAsia="Swis721 BT" w:cs="Arial"/>
                <w:i/>
                <w:color w:val="A6A6A6" w:themeColor="background1" w:themeShade="A6"/>
                <w:szCs w:val="20"/>
              </w:rPr>
            </w:pPr>
            <w:r w:rsidRPr="001B4FAD">
              <w:rPr>
                <w:rFonts w:eastAsia="Swis721 BT" w:cs="Arial"/>
                <w:i/>
                <w:color w:val="A6A6A6" w:themeColor="background1" w:themeShade="A6"/>
                <w:szCs w:val="20"/>
              </w:rPr>
              <w:t>Year</w:t>
            </w:r>
          </w:p>
        </w:tc>
        <w:tc>
          <w:tcPr>
            <w:tcW w:w="926" w:type="dxa"/>
          </w:tcPr>
          <w:p w14:paraId="0B6675DC" w14:textId="77777777" w:rsidR="00934D96" w:rsidRPr="001B4FAD" w:rsidRDefault="00120B09" w:rsidP="004A3DA5">
            <w:pPr>
              <w:spacing w:before="45"/>
              <w:ind w:right="-54"/>
              <w:jc w:val="both"/>
              <w:rPr>
                <w:rFonts w:eastAsia="Swis721 BT" w:cs="Arial"/>
                <w:i/>
                <w:color w:val="A6A6A6" w:themeColor="background1" w:themeShade="A6"/>
                <w:szCs w:val="20"/>
              </w:rPr>
            </w:pPr>
            <w:r w:rsidRPr="001B4FAD">
              <w:rPr>
                <w:rFonts w:eastAsia="Swis721 BT" w:cs="Arial"/>
                <w:i/>
                <w:color w:val="A6A6A6" w:themeColor="background1" w:themeShade="A6"/>
                <w:szCs w:val="20"/>
              </w:rPr>
              <w:t>Year</w:t>
            </w:r>
          </w:p>
        </w:tc>
        <w:tc>
          <w:tcPr>
            <w:tcW w:w="3786" w:type="dxa"/>
          </w:tcPr>
          <w:p w14:paraId="74C43550" w14:textId="77777777" w:rsidR="00934D96" w:rsidRPr="001B4FAD" w:rsidRDefault="005835E6" w:rsidP="004A3DA5">
            <w:pPr>
              <w:spacing w:before="45"/>
              <w:ind w:right="-54"/>
              <w:jc w:val="both"/>
              <w:rPr>
                <w:rFonts w:eastAsia="Swis721 BT" w:cs="Arial"/>
                <w:i/>
                <w:color w:val="A6A6A6" w:themeColor="background1" w:themeShade="A6"/>
                <w:szCs w:val="20"/>
              </w:rPr>
            </w:pPr>
            <w:r w:rsidRPr="001B4FAD">
              <w:rPr>
                <w:rFonts w:eastAsia="Swis721 BT" w:cs="Arial"/>
                <w:i/>
                <w:color w:val="A6A6A6" w:themeColor="background1" w:themeShade="A6"/>
                <w:szCs w:val="20"/>
              </w:rPr>
              <w:t>e.g</w:t>
            </w:r>
            <w:r w:rsidR="00120B09" w:rsidRPr="001B4FAD">
              <w:rPr>
                <w:rFonts w:eastAsia="Swis721 BT" w:cs="Arial"/>
                <w:i/>
                <w:color w:val="A6A6A6" w:themeColor="background1" w:themeShade="A6"/>
                <w:szCs w:val="20"/>
              </w:rPr>
              <w:t xml:space="preserve">. </w:t>
            </w:r>
            <w:r w:rsidR="0099476A" w:rsidRPr="001B4FAD">
              <w:rPr>
                <w:rFonts w:eastAsia="Swis721 BT" w:cs="Arial"/>
                <w:i/>
                <w:color w:val="A6A6A6" w:themeColor="background1" w:themeShade="A6"/>
                <w:szCs w:val="20"/>
              </w:rPr>
              <w:t xml:space="preserve">Perth, </w:t>
            </w:r>
            <w:r w:rsidR="000A26B9" w:rsidRPr="001B4FAD">
              <w:rPr>
                <w:rFonts w:eastAsia="Swis721 BT" w:cs="Arial"/>
                <w:i/>
                <w:color w:val="A6A6A6" w:themeColor="background1" w:themeShade="A6"/>
                <w:szCs w:val="20"/>
              </w:rPr>
              <w:t>Coal</w:t>
            </w:r>
          </w:p>
          <w:p w14:paraId="263E2757" w14:textId="77777777" w:rsidR="00120B09" w:rsidRPr="001B4FAD" w:rsidRDefault="00120B09" w:rsidP="004A3DA5">
            <w:pPr>
              <w:spacing w:before="45"/>
              <w:ind w:right="-54"/>
              <w:jc w:val="both"/>
              <w:rPr>
                <w:rFonts w:eastAsia="Swis721 BT" w:cs="Arial"/>
                <w:i/>
                <w:color w:val="A6A6A6" w:themeColor="background1" w:themeShade="A6"/>
                <w:szCs w:val="20"/>
              </w:rPr>
            </w:pPr>
          </w:p>
        </w:tc>
        <w:tc>
          <w:tcPr>
            <w:tcW w:w="2977" w:type="dxa"/>
          </w:tcPr>
          <w:p w14:paraId="3977F006" w14:textId="77777777" w:rsidR="00120B09" w:rsidRPr="001B4FAD" w:rsidRDefault="00120B09" w:rsidP="004A3DA5">
            <w:pPr>
              <w:spacing w:before="45"/>
              <w:ind w:right="-54"/>
              <w:jc w:val="both"/>
              <w:rPr>
                <w:rFonts w:eastAsia="Swis721 BT" w:cs="Arial"/>
                <w:i/>
                <w:color w:val="A6A6A6" w:themeColor="background1" w:themeShade="A6"/>
                <w:szCs w:val="20"/>
              </w:rPr>
            </w:pPr>
            <w:r w:rsidRPr="001B4FAD">
              <w:rPr>
                <w:rFonts w:eastAsia="Swis721 BT" w:cs="Arial"/>
                <w:i/>
                <w:color w:val="A6A6A6" w:themeColor="background1" w:themeShade="A6"/>
                <w:szCs w:val="20"/>
              </w:rPr>
              <w:t xml:space="preserve">Company name or </w:t>
            </w:r>
          </w:p>
          <w:p w14:paraId="493FF198" w14:textId="77777777" w:rsidR="00934D96" w:rsidRPr="001B4FAD" w:rsidRDefault="00120B09" w:rsidP="004A3DA5">
            <w:pPr>
              <w:spacing w:before="45"/>
              <w:ind w:right="-54"/>
              <w:jc w:val="both"/>
              <w:rPr>
                <w:rFonts w:eastAsia="Swis721 BT" w:cs="Arial"/>
                <w:i/>
                <w:color w:val="A6A6A6" w:themeColor="background1" w:themeShade="A6"/>
                <w:szCs w:val="20"/>
              </w:rPr>
            </w:pPr>
            <w:r w:rsidRPr="001B4FAD">
              <w:rPr>
                <w:rFonts w:eastAsia="Swis721 BT" w:cs="Arial"/>
                <w:i/>
                <w:color w:val="A6A6A6" w:themeColor="background1" w:themeShade="A6"/>
                <w:szCs w:val="20"/>
              </w:rPr>
              <w:t>Consultant at Company name</w:t>
            </w:r>
          </w:p>
        </w:tc>
        <w:tc>
          <w:tcPr>
            <w:tcW w:w="5103" w:type="dxa"/>
          </w:tcPr>
          <w:p w14:paraId="35241EC6" w14:textId="77777777" w:rsidR="00934D96" w:rsidRPr="001B4FAD" w:rsidRDefault="00120B09" w:rsidP="004A3DA5">
            <w:pPr>
              <w:spacing w:before="45"/>
              <w:ind w:right="-54"/>
              <w:jc w:val="both"/>
              <w:rPr>
                <w:rFonts w:eastAsia="Swis721 BT" w:cs="Arial"/>
                <w:i/>
                <w:color w:val="A6A6A6" w:themeColor="background1" w:themeShade="A6"/>
                <w:szCs w:val="20"/>
              </w:rPr>
            </w:pPr>
            <w:r w:rsidRPr="001B4FAD">
              <w:rPr>
                <w:rFonts w:eastAsia="Swis721 BT" w:cs="Arial"/>
                <w:i/>
                <w:color w:val="A6A6A6" w:themeColor="background1" w:themeShade="A6"/>
                <w:szCs w:val="20"/>
              </w:rPr>
              <w:t>Role title and short description</w:t>
            </w:r>
          </w:p>
        </w:tc>
      </w:tr>
      <w:tr w:rsidR="00934D96" w:rsidRPr="001B4FAD" w14:paraId="276518E2" w14:textId="77777777" w:rsidTr="004A3DA5">
        <w:tc>
          <w:tcPr>
            <w:tcW w:w="958" w:type="dxa"/>
          </w:tcPr>
          <w:p w14:paraId="0D5267F6" w14:textId="77777777" w:rsidR="00934D96" w:rsidRPr="001B4FAD" w:rsidRDefault="00934D96" w:rsidP="004A3DA5">
            <w:pPr>
              <w:spacing w:before="45"/>
              <w:ind w:right="-54"/>
              <w:jc w:val="both"/>
              <w:rPr>
                <w:rFonts w:eastAsia="Swis721 BT" w:cs="Arial"/>
                <w:szCs w:val="20"/>
              </w:rPr>
            </w:pPr>
          </w:p>
        </w:tc>
        <w:tc>
          <w:tcPr>
            <w:tcW w:w="926" w:type="dxa"/>
          </w:tcPr>
          <w:p w14:paraId="2D6AF088" w14:textId="77777777" w:rsidR="00934D96" w:rsidRPr="001B4FAD" w:rsidRDefault="00934D96" w:rsidP="004A3DA5">
            <w:pPr>
              <w:spacing w:before="45"/>
              <w:ind w:right="-54"/>
              <w:jc w:val="both"/>
              <w:rPr>
                <w:rFonts w:eastAsia="Swis721 BT" w:cs="Arial"/>
                <w:szCs w:val="20"/>
              </w:rPr>
            </w:pPr>
          </w:p>
        </w:tc>
        <w:tc>
          <w:tcPr>
            <w:tcW w:w="3786" w:type="dxa"/>
          </w:tcPr>
          <w:p w14:paraId="7A9A52AA" w14:textId="77777777" w:rsidR="00934D96" w:rsidRPr="001B4FAD" w:rsidRDefault="00934D96" w:rsidP="004A3DA5">
            <w:pPr>
              <w:spacing w:before="45"/>
              <w:ind w:right="-54"/>
              <w:jc w:val="both"/>
              <w:rPr>
                <w:rFonts w:eastAsia="Swis721 BT" w:cs="Arial"/>
                <w:szCs w:val="20"/>
              </w:rPr>
            </w:pPr>
          </w:p>
          <w:p w14:paraId="0D624BFB" w14:textId="77777777" w:rsidR="00934D96" w:rsidRPr="001B4FAD" w:rsidRDefault="00934D96" w:rsidP="004A3DA5">
            <w:pPr>
              <w:spacing w:before="45"/>
              <w:ind w:right="-54"/>
              <w:jc w:val="both"/>
              <w:rPr>
                <w:rFonts w:eastAsia="Swis721 BT" w:cs="Arial"/>
                <w:szCs w:val="20"/>
              </w:rPr>
            </w:pPr>
          </w:p>
        </w:tc>
        <w:tc>
          <w:tcPr>
            <w:tcW w:w="2977" w:type="dxa"/>
          </w:tcPr>
          <w:p w14:paraId="0F09985B" w14:textId="77777777" w:rsidR="00934D96" w:rsidRPr="001B4FAD" w:rsidRDefault="00934D96" w:rsidP="004A3DA5">
            <w:pPr>
              <w:spacing w:before="45"/>
              <w:ind w:right="-54"/>
              <w:jc w:val="both"/>
              <w:rPr>
                <w:rFonts w:eastAsia="Swis721 BT" w:cs="Arial"/>
                <w:szCs w:val="20"/>
              </w:rPr>
            </w:pPr>
          </w:p>
        </w:tc>
        <w:tc>
          <w:tcPr>
            <w:tcW w:w="5103" w:type="dxa"/>
          </w:tcPr>
          <w:p w14:paraId="7E268910" w14:textId="77777777" w:rsidR="00934D96" w:rsidRPr="001B4FAD" w:rsidRDefault="00934D96" w:rsidP="004A3DA5">
            <w:pPr>
              <w:spacing w:before="45"/>
              <w:ind w:right="-54"/>
              <w:jc w:val="both"/>
              <w:rPr>
                <w:rFonts w:eastAsia="Swis721 BT" w:cs="Arial"/>
                <w:szCs w:val="20"/>
              </w:rPr>
            </w:pPr>
          </w:p>
        </w:tc>
      </w:tr>
      <w:tr w:rsidR="00934D96" w:rsidRPr="001B4FAD" w14:paraId="79C91971" w14:textId="77777777" w:rsidTr="004A3DA5">
        <w:tc>
          <w:tcPr>
            <w:tcW w:w="958" w:type="dxa"/>
          </w:tcPr>
          <w:p w14:paraId="6C78697F" w14:textId="77777777" w:rsidR="00934D96" w:rsidRPr="001B4FAD" w:rsidRDefault="00934D96" w:rsidP="004A3DA5">
            <w:pPr>
              <w:spacing w:before="45"/>
              <w:ind w:right="-54"/>
              <w:jc w:val="both"/>
              <w:rPr>
                <w:rFonts w:eastAsia="Swis721 BT" w:cs="Arial"/>
                <w:szCs w:val="20"/>
              </w:rPr>
            </w:pPr>
          </w:p>
        </w:tc>
        <w:tc>
          <w:tcPr>
            <w:tcW w:w="926" w:type="dxa"/>
          </w:tcPr>
          <w:p w14:paraId="62740D58" w14:textId="77777777" w:rsidR="00934D96" w:rsidRPr="001B4FAD" w:rsidRDefault="00934D96" w:rsidP="004A3DA5">
            <w:pPr>
              <w:spacing w:before="45"/>
              <w:ind w:right="-54"/>
              <w:jc w:val="both"/>
              <w:rPr>
                <w:rFonts w:eastAsia="Swis721 BT" w:cs="Arial"/>
                <w:szCs w:val="20"/>
              </w:rPr>
            </w:pPr>
          </w:p>
        </w:tc>
        <w:tc>
          <w:tcPr>
            <w:tcW w:w="3786" w:type="dxa"/>
          </w:tcPr>
          <w:p w14:paraId="1930CB81" w14:textId="77777777" w:rsidR="00934D96" w:rsidRPr="001B4FAD" w:rsidRDefault="00934D96" w:rsidP="004A3DA5">
            <w:pPr>
              <w:spacing w:before="45"/>
              <w:ind w:right="-54"/>
              <w:jc w:val="both"/>
              <w:rPr>
                <w:rFonts w:eastAsia="Swis721 BT" w:cs="Arial"/>
                <w:szCs w:val="20"/>
              </w:rPr>
            </w:pPr>
          </w:p>
          <w:p w14:paraId="7FFBC1DE" w14:textId="77777777" w:rsidR="00934D96" w:rsidRPr="001B4FAD" w:rsidRDefault="00934D96" w:rsidP="004A3DA5">
            <w:pPr>
              <w:spacing w:before="45"/>
              <w:ind w:right="-54"/>
              <w:jc w:val="both"/>
              <w:rPr>
                <w:rFonts w:eastAsia="Swis721 BT" w:cs="Arial"/>
                <w:szCs w:val="20"/>
              </w:rPr>
            </w:pPr>
          </w:p>
        </w:tc>
        <w:tc>
          <w:tcPr>
            <w:tcW w:w="2977" w:type="dxa"/>
          </w:tcPr>
          <w:p w14:paraId="78494FB7" w14:textId="77777777" w:rsidR="00934D96" w:rsidRPr="001B4FAD" w:rsidRDefault="00934D96" w:rsidP="004A3DA5">
            <w:pPr>
              <w:spacing w:before="45"/>
              <w:ind w:right="-54"/>
              <w:jc w:val="both"/>
              <w:rPr>
                <w:rFonts w:eastAsia="Swis721 BT" w:cs="Arial"/>
                <w:szCs w:val="20"/>
              </w:rPr>
            </w:pPr>
          </w:p>
        </w:tc>
        <w:tc>
          <w:tcPr>
            <w:tcW w:w="5103" w:type="dxa"/>
          </w:tcPr>
          <w:p w14:paraId="2F84193E" w14:textId="77777777" w:rsidR="00934D96" w:rsidRPr="001B4FAD" w:rsidRDefault="00934D96" w:rsidP="004A3DA5">
            <w:pPr>
              <w:spacing w:before="45"/>
              <w:ind w:right="-54"/>
              <w:jc w:val="both"/>
              <w:rPr>
                <w:rFonts w:eastAsia="Swis721 BT" w:cs="Arial"/>
                <w:szCs w:val="20"/>
              </w:rPr>
            </w:pPr>
          </w:p>
        </w:tc>
      </w:tr>
      <w:tr w:rsidR="00934D96" w:rsidRPr="001B4FAD" w14:paraId="1B8FD3CC" w14:textId="77777777" w:rsidTr="004A3DA5">
        <w:tc>
          <w:tcPr>
            <w:tcW w:w="958" w:type="dxa"/>
          </w:tcPr>
          <w:p w14:paraId="32E1ED8D" w14:textId="77777777" w:rsidR="00934D96" w:rsidRPr="001B4FAD" w:rsidRDefault="00934D96" w:rsidP="004A3DA5">
            <w:pPr>
              <w:spacing w:before="45"/>
              <w:ind w:right="-54"/>
              <w:jc w:val="both"/>
              <w:rPr>
                <w:rFonts w:eastAsia="Swis721 BT" w:cs="Arial"/>
                <w:szCs w:val="20"/>
              </w:rPr>
            </w:pPr>
          </w:p>
        </w:tc>
        <w:tc>
          <w:tcPr>
            <w:tcW w:w="926" w:type="dxa"/>
          </w:tcPr>
          <w:p w14:paraId="20630A79" w14:textId="77777777" w:rsidR="00934D96" w:rsidRPr="001B4FAD" w:rsidRDefault="00934D96" w:rsidP="004A3DA5">
            <w:pPr>
              <w:spacing w:before="45"/>
              <w:ind w:right="-54"/>
              <w:jc w:val="both"/>
              <w:rPr>
                <w:rFonts w:eastAsia="Swis721 BT" w:cs="Arial"/>
                <w:szCs w:val="20"/>
              </w:rPr>
            </w:pPr>
          </w:p>
        </w:tc>
        <w:tc>
          <w:tcPr>
            <w:tcW w:w="3786" w:type="dxa"/>
          </w:tcPr>
          <w:p w14:paraId="12958C0B" w14:textId="77777777" w:rsidR="00934D96" w:rsidRPr="001B4FAD" w:rsidRDefault="00934D96" w:rsidP="004A3DA5">
            <w:pPr>
              <w:spacing w:before="45"/>
              <w:ind w:right="-54"/>
              <w:jc w:val="both"/>
              <w:rPr>
                <w:rFonts w:eastAsia="Swis721 BT" w:cs="Arial"/>
                <w:szCs w:val="20"/>
              </w:rPr>
            </w:pPr>
          </w:p>
          <w:p w14:paraId="0E2A2B6F" w14:textId="77777777" w:rsidR="00934D96" w:rsidRPr="001B4FAD" w:rsidRDefault="00934D96" w:rsidP="004A3DA5">
            <w:pPr>
              <w:spacing w:before="45"/>
              <w:ind w:right="-54"/>
              <w:jc w:val="both"/>
              <w:rPr>
                <w:rFonts w:eastAsia="Swis721 BT" w:cs="Arial"/>
                <w:szCs w:val="20"/>
              </w:rPr>
            </w:pPr>
          </w:p>
        </w:tc>
        <w:tc>
          <w:tcPr>
            <w:tcW w:w="2977" w:type="dxa"/>
          </w:tcPr>
          <w:p w14:paraId="02D105F6" w14:textId="77777777" w:rsidR="00934D96" w:rsidRPr="001B4FAD" w:rsidRDefault="00934D96" w:rsidP="004A3DA5">
            <w:pPr>
              <w:spacing w:before="45"/>
              <w:ind w:right="-54"/>
              <w:jc w:val="both"/>
              <w:rPr>
                <w:rFonts w:eastAsia="Swis721 BT" w:cs="Arial"/>
                <w:szCs w:val="20"/>
              </w:rPr>
            </w:pPr>
          </w:p>
        </w:tc>
        <w:tc>
          <w:tcPr>
            <w:tcW w:w="5103" w:type="dxa"/>
          </w:tcPr>
          <w:p w14:paraId="27DE7088" w14:textId="77777777" w:rsidR="00934D96" w:rsidRPr="001B4FAD" w:rsidRDefault="007C6C2A" w:rsidP="004A3DA5">
            <w:pPr>
              <w:spacing w:before="45"/>
              <w:ind w:right="-54"/>
              <w:jc w:val="both"/>
              <w:rPr>
                <w:rFonts w:eastAsia="Swis721 BT" w:cs="Arial"/>
                <w:i/>
                <w:szCs w:val="20"/>
              </w:rPr>
            </w:pPr>
            <w:r w:rsidRPr="001B4FAD">
              <w:rPr>
                <w:rFonts w:eastAsia="Swis721 BT" w:cs="Arial"/>
                <w:i/>
                <w:color w:val="A6A6A6" w:themeColor="background1" w:themeShade="A6"/>
                <w:szCs w:val="20"/>
              </w:rPr>
              <w:t>Add new rows if required</w:t>
            </w:r>
          </w:p>
        </w:tc>
      </w:tr>
    </w:tbl>
    <w:p w14:paraId="77BD010A" w14:textId="77777777" w:rsidR="00934D96" w:rsidRPr="001B4FAD" w:rsidRDefault="00934D96" w:rsidP="00934D96">
      <w:pPr>
        <w:tabs>
          <w:tab w:val="left" w:pos="1060"/>
          <w:tab w:val="left" w:pos="10206"/>
        </w:tabs>
        <w:spacing w:before="45" w:after="0" w:line="240" w:lineRule="auto"/>
        <w:ind w:right="-54"/>
        <w:jc w:val="both"/>
        <w:rPr>
          <w:rFonts w:eastAsia="Swis721 BT" w:cs="Arial"/>
          <w:szCs w:val="20"/>
        </w:rPr>
      </w:pPr>
    </w:p>
    <w:p w14:paraId="28DDC4DC" w14:textId="77777777" w:rsidR="00120B09" w:rsidRPr="001B4FAD" w:rsidRDefault="00120B09">
      <w:pPr>
        <w:rPr>
          <w:rFonts w:eastAsia="Swis721 BT" w:cs="Arial"/>
          <w:b/>
          <w:spacing w:val="9"/>
          <w:sz w:val="28"/>
          <w:szCs w:val="20"/>
        </w:rPr>
      </w:pPr>
      <w:r w:rsidRPr="001B4FAD">
        <w:rPr>
          <w:rFonts w:eastAsia="Swis721 BT" w:cs="Arial"/>
          <w:b/>
          <w:spacing w:val="9"/>
          <w:sz w:val="28"/>
          <w:szCs w:val="20"/>
        </w:rPr>
        <w:br w:type="page"/>
      </w:r>
    </w:p>
    <w:p w14:paraId="5ED5F8DF" w14:textId="77777777" w:rsidR="00934D96" w:rsidRPr="001B4FAD" w:rsidRDefault="00934D96" w:rsidP="00934D96">
      <w:pPr>
        <w:rPr>
          <w:rFonts w:eastAsia="Swis721 BT" w:cs="Arial"/>
          <w:b/>
          <w:spacing w:val="9"/>
          <w:sz w:val="28"/>
          <w:szCs w:val="20"/>
        </w:rPr>
      </w:pPr>
      <w:r w:rsidRPr="001B4FAD">
        <w:rPr>
          <w:rFonts w:eastAsia="Swis721 BT" w:cs="Arial"/>
          <w:b/>
          <w:spacing w:val="9"/>
          <w:sz w:val="28"/>
          <w:szCs w:val="20"/>
        </w:rPr>
        <w:lastRenderedPageBreak/>
        <w:t>Section 3: What competencies have you gained from study and work to support this application?</w:t>
      </w:r>
    </w:p>
    <w:p w14:paraId="51B971C1" w14:textId="77777777" w:rsidR="00C65A2C" w:rsidRPr="001B4FAD" w:rsidRDefault="00934D96" w:rsidP="00934D96">
      <w:pPr>
        <w:spacing w:before="18" w:after="0" w:line="220" w:lineRule="exact"/>
        <w:ind w:right="1134"/>
        <w:rPr>
          <w:rFonts w:cs="Arial"/>
          <w:szCs w:val="20"/>
        </w:rPr>
      </w:pPr>
      <w:r w:rsidRPr="001B4FAD">
        <w:rPr>
          <w:rFonts w:cs="Arial"/>
          <w:szCs w:val="20"/>
        </w:rPr>
        <w:t xml:space="preserve">Please detail the </w:t>
      </w:r>
      <w:r w:rsidRPr="001B4FAD">
        <w:rPr>
          <w:rFonts w:cs="Arial"/>
          <w:b/>
          <w:szCs w:val="20"/>
        </w:rPr>
        <w:t>skills/competencies</w:t>
      </w:r>
      <w:r w:rsidRPr="001B4FAD">
        <w:rPr>
          <w:rFonts w:cs="Arial"/>
          <w:szCs w:val="20"/>
        </w:rPr>
        <w:t xml:space="preserve"> you have gained from your work and study in </w:t>
      </w:r>
      <w:r w:rsidR="00C65A2C" w:rsidRPr="001B4FAD">
        <w:rPr>
          <w:rFonts w:cs="Arial"/>
          <w:b/>
          <w:szCs w:val="20"/>
        </w:rPr>
        <w:t>T</w:t>
      </w:r>
      <w:r w:rsidRPr="001B4FAD">
        <w:rPr>
          <w:rFonts w:cs="Arial"/>
          <w:b/>
          <w:szCs w:val="20"/>
        </w:rPr>
        <w:t xml:space="preserve">able </w:t>
      </w:r>
      <w:r w:rsidR="00C65A2C" w:rsidRPr="001B4FAD">
        <w:rPr>
          <w:rFonts w:cs="Arial"/>
          <w:b/>
          <w:szCs w:val="20"/>
        </w:rPr>
        <w:t>3</w:t>
      </w:r>
      <w:r w:rsidR="00C65A2C" w:rsidRPr="001B4FAD">
        <w:rPr>
          <w:rFonts w:cs="Arial"/>
          <w:szCs w:val="20"/>
        </w:rPr>
        <w:t xml:space="preserve"> </w:t>
      </w:r>
      <w:r w:rsidRPr="001B4FAD">
        <w:rPr>
          <w:rFonts w:cs="Arial"/>
          <w:szCs w:val="20"/>
        </w:rPr>
        <w:t xml:space="preserve">below. </w:t>
      </w:r>
    </w:p>
    <w:p w14:paraId="524DE4C9" w14:textId="77777777" w:rsidR="00C65A2C" w:rsidRPr="001B4FAD" w:rsidRDefault="00C65A2C" w:rsidP="00934D96">
      <w:pPr>
        <w:spacing w:before="18" w:after="0" w:line="220" w:lineRule="exact"/>
        <w:ind w:right="1134"/>
        <w:rPr>
          <w:rFonts w:cs="Arial"/>
          <w:szCs w:val="20"/>
        </w:rPr>
      </w:pPr>
    </w:p>
    <w:p w14:paraId="114ECD89" w14:textId="77777777" w:rsidR="00934D96" w:rsidRPr="001B4FAD" w:rsidRDefault="00934D96" w:rsidP="00C65A2C">
      <w:pPr>
        <w:spacing w:before="18" w:after="0" w:line="220" w:lineRule="exact"/>
        <w:ind w:right="1134"/>
        <w:rPr>
          <w:rFonts w:cs="Arial"/>
          <w:szCs w:val="20"/>
        </w:rPr>
      </w:pPr>
      <w:r w:rsidRPr="001B4FAD">
        <w:rPr>
          <w:rFonts w:cs="Arial"/>
          <w:szCs w:val="20"/>
        </w:rPr>
        <w:t xml:space="preserve">Use this guide to rate your level of competency in each applicable area of practice: </w:t>
      </w:r>
    </w:p>
    <w:tbl>
      <w:tblPr>
        <w:tblStyle w:val="TableGrid"/>
        <w:tblW w:w="3316" w:type="pct"/>
        <w:tblInd w:w="108" w:type="dxa"/>
        <w:tblLook w:val="04A0" w:firstRow="1" w:lastRow="0" w:firstColumn="1" w:lastColumn="0" w:noHBand="0" w:noVBand="1"/>
      </w:tblPr>
      <w:tblGrid>
        <w:gridCol w:w="2472"/>
        <w:gridCol w:w="7407"/>
      </w:tblGrid>
      <w:tr w:rsidR="00934D96" w:rsidRPr="001B4FAD" w14:paraId="03C5EDBA" w14:textId="77777777" w:rsidTr="004A3DA5">
        <w:trPr>
          <w:trHeight w:val="173"/>
        </w:trPr>
        <w:tc>
          <w:tcPr>
            <w:tcW w:w="1251" w:type="pct"/>
          </w:tcPr>
          <w:p w14:paraId="172FC46F" w14:textId="77777777" w:rsidR="00934D96" w:rsidRPr="001B4FAD" w:rsidRDefault="00934D96" w:rsidP="004A3DA5">
            <w:pPr>
              <w:tabs>
                <w:tab w:val="left" w:pos="2302"/>
                <w:tab w:val="left" w:pos="9639"/>
              </w:tabs>
              <w:spacing w:before="18" w:line="220" w:lineRule="exact"/>
              <w:ind w:right="-104"/>
              <w:rPr>
                <w:rFonts w:cs="Arial"/>
                <w:b/>
                <w:szCs w:val="20"/>
              </w:rPr>
            </w:pPr>
            <w:r w:rsidRPr="001B4FAD">
              <w:rPr>
                <w:rFonts w:cs="Arial"/>
                <w:b/>
                <w:szCs w:val="20"/>
              </w:rPr>
              <w:t>Level of competency</w:t>
            </w:r>
          </w:p>
        </w:tc>
        <w:tc>
          <w:tcPr>
            <w:tcW w:w="3749" w:type="pct"/>
          </w:tcPr>
          <w:p w14:paraId="1E8F8AA0" w14:textId="77777777" w:rsidR="00934D96" w:rsidRPr="001B4FAD" w:rsidRDefault="00934D96" w:rsidP="004A3DA5">
            <w:pPr>
              <w:tabs>
                <w:tab w:val="left" w:pos="9639"/>
              </w:tabs>
              <w:spacing w:before="18" w:line="220" w:lineRule="exact"/>
              <w:ind w:right="50"/>
              <w:rPr>
                <w:rFonts w:cs="Arial"/>
                <w:b/>
                <w:szCs w:val="20"/>
              </w:rPr>
            </w:pPr>
            <w:r w:rsidRPr="001B4FAD">
              <w:rPr>
                <w:rFonts w:cs="Arial"/>
                <w:b/>
                <w:szCs w:val="20"/>
              </w:rPr>
              <w:t xml:space="preserve">What </w:t>
            </w:r>
            <w:r w:rsidR="00586652">
              <w:rPr>
                <w:rFonts w:cs="Arial"/>
                <w:b/>
                <w:szCs w:val="20"/>
              </w:rPr>
              <w:t>this means for the CP applicant</w:t>
            </w:r>
          </w:p>
        </w:tc>
      </w:tr>
      <w:tr w:rsidR="00934D96" w:rsidRPr="001B4FAD" w14:paraId="74FE8B1E" w14:textId="77777777" w:rsidTr="004A3DA5">
        <w:trPr>
          <w:trHeight w:val="173"/>
        </w:trPr>
        <w:tc>
          <w:tcPr>
            <w:tcW w:w="1251" w:type="pct"/>
          </w:tcPr>
          <w:p w14:paraId="5B3DA4A0" w14:textId="77777777" w:rsidR="00934D96" w:rsidRPr="001B4FAD" w:rsidRDefault="00934D96" w:rsidP="004A3DA5">
            <w:pPr>
              <w:tabs>
                <w:tab w:val="left" w:pos="2302"/>
                <w:tab w:val="left" w:pos="9639"/>
              </w:tabs>
              <w:spacing w:before="18" w:line="220" w:lineRule="exact"/>
              <w:ind w:right="851"/>
              <w:rPr>
                <w:rFonts w:cs="Arial"/>
                <w:szCs w:val="20"/>
              </w:rPr>
            </w:pPr>
            <w:r w:rsidRPr="001B4FAD">
              <w:rPr>
                <w:rFonts w:cs="Arial"/>
                <w:szCs w:val="20"/>
              </w:rPr>
              <w:t>B – Basic</w:t>
            </w:r>
          </w:p>
        </w:tc>
        <w:tc>
          <w:tcPr>
            <w:tcW w:w="3749" w:type="pct"/>
          </w:tcPr>
          <w:p w14:paraId="66E186D5" w14:textId="77777777" w:rsidR="00934D96" w:rsidRPr="001B4FAD" w:rsidRDefault="00934D96" w:rsidP="004A3DA5">
            <w:pPr>
              <w:tabs>
                <w:tab w:val="left" w:pos="9639"/>
              </w:tabs>
              <w:spacing w:before="18" w:line="220" w:lineRule="exact"/>
              <w:ind w:right="50"/>
              <w:rPr>
                <w:rFonts w:cs="Arial"/>
                <w:szCs w:val="20"/>
              </w:rPr>
            </w:pPr>
            <w:r w:rsidRPr="001B4FAD">
              <w:rPr>
                <w:rFonts w:cs="Arial"/>
                <w:szCs w:val="20"/>
              </w:rPr>
              <w:t>Can perform tasks with some supervision</w:t>
            </w:r>
          </w:p>
        </w:tc>
      </w:tr>
      <w:tr w:rsidR="00934D96" w:rsidRPr="001B4FAD" w14:paraId="1C6C0C40" w14:textId="77777777" w:rsidTr="004A3DA5">
        <w:trPr>
          <w:trHeight w:val="182"/>
        </w:trPr>
        <w:tc>
          <w:tcPr>
            <w:tcW w:w="1251" w:type="pct"/>
          </w:tcPr>
          <w:p w14:paraId="642BF3C2" w14:textId="77777777" w:rsidR="00934D96" w:rsidRPr="001B4FAD" w:rsidRDefault="00934D96" w:rsidP="004A3DA5">
            <w:pPr>
              <w:tabs>
                <w:tab w:val="left" w:pos="2302"/>
                <w:tab w:val="left" w:pos="9639"/>
              </w:tabs>
              <w:spacing w:before="18" w:line="220" w:lineRule="exact"/>
              <w:ind w:right="-104"/>
              <w:rPr>
                <w:rFonts w:cs="Arial"/>
                <w:szCs w:val="20"/>
              </w:rPr>
            </w:pPr>
            <w:r w:rsidRPr="001B4FAD">
              <w:rPr>
                <w:rFonts w:cs="Arial"/>
                <w:szCs w:val="20"/>
              </w:rPr>
              <w:t>M – Medium</w:t>
            </w:r>
          </w:p>
        </w:tc>
        <w:tc>
          <w:tcPr>
            <w:tcW w:w="3749" w:type="pct"/>
          </w:tcPr>
          <w:p w14:paraId="05334F0B" w14:textId="77777777" w:rsidR="00934D96" w:rsidRPr="001B4FAD" w:rsidRDefault="00934D96" w:rsidP="004A3DA5">
            <w:pPr>
              <w:tabs>
                <w:tab w:val="left" w:pos="9639"/>
              </w:tabs>
              <w:spacing w:before="18" w:line="220" w:lineRule="exact"/>
              <w:ind w:right="50"/>
              <w:rPr>
                <w:rFonts w:cs="Arial"/>
                <w:szCs w:val="20"/>
              </w:rPr>
            </w:pPr>
            <w:r w:rsidRPr="001B4FAD">
              <w:rPr>
                <w:rFonts w:cs="Arial"/>
                <w:szCs w:val="20"/>
              </w:rPr>
              <w:t>Can perform tasks unsupervised</w:t>
            </w:r>
          </w:p>
        </w:tc>
      </w:tr>
      <w:tr w:rsidR="00934D96" w:rsidRPr="001B4FAD" w14:paraId="37DE1181" w14:textId="77777777" w:rsidTr="004A3DA5">
        <w:trPr>
          <w:trHeight w:val="173"/>
        </w:trPr>
        <w:tc>
          <w:tcPr>
            <w:tcW w:w="1251" w:type="pct"/>
          </w:tcPr>
          <w:p w14:paraId="781EB004" w14:textId="77777777" w:rsidR="00934D96" w:rsidRPr="001B4FAD" w:rsidRDefault="00934D96" w:rsidP="004A3DA5">
            <w:pPr>
              <w:tabs>
                <w:tab w:val="left" w:pos="2302"/>
                <w:tab w:val="left" w:pos="9639"/>
              </w:tabs>
              <w:spacing w:before="18" w:line="220" w:lineRule="exact"/>
              <w:ind w:right="38"/>
              <w:rPr>
                <w:rFonts w:cs="Arial"/>
                <w:szCs w:val="20"/>
              </w:rPr>
            </w:pPr>
            <w:r w:rsidRPr="001B4FAD">
              <w:rPr>
                <w:rFonts w:cs="Arial"/>
                <w:szCs w:val="20"/>
              </w:rPr>
              <w:t>A – Advanced</w:t>
            </w:r>
          </w:p>
        </w:tc>
        <w:tc>
          <w:tcPr>
            <w:tcW w:w="3749" w:type="pct"/>
          </w:tcPr>
          <w:p w14:paraId="4C536F35" w14:textId="77777777" w:rsidR="00934D96" w:rsidRPr="001B4FAD" w:rsidRDefault="00934D96" w:rsidP="004A3DA5">
            <w:pPr>
              <w:tabs>
                <w:tab w:val="left" w:pos="9639"/>
              </w:tabs>
              <w:spacing w:before="18" w:line="220" w:lineRule="exact"/>
              <w:ind w:right="50"/>
              <w:rPr>
                <w:rFonts w:cs="Arial"/>
                <w:szCs w:val="20"/>
              </w:rPr>
            </w:pPr>
            <w:r w:rsidRPr="001B4FAD">
              <w:rPr>
                <w:rFonts w:cs="Arial"/>
                <w:szCs w:val="20"/>
              </w:rPr>
              <w:t>Able to troubleshoot and teach or supervise others</w:t>
            </w:r>
          </w:p>
        </w:tc>
      </w:tr>
      <w:tr w:rsidR="00934D96" w:rsidRPr="001B4FAD" w14:paraId="38B9F001" w14:textId="77777777" w:rsidTr="004A3DA5">
        <w:trPr>
          <w:trHeight w:val="173"/>
        </w:trPr>
        <w:tc>
          <w:tcPr>
            <w:tcW w:w="1251" w:type="pct"/>
          </w:tcPr>
          <w:p w14:paraId="5D52661E" w14:textId="77777777" w:rsidR="00934D96" w:rsidRPr="001B4FAD" w:rsidRDefault="00934D96" w:rsidP="004A3DA5">
            <w:pPr>
              <w:tabs>
                <w:tab w:val="left" w:pos="2302"/>
                <w:tab w:val="left" w:pos="9639"/>
              </w:tabs>
              <w:spacing w:before="18" w:line="220" w:lineRule="exact"/>
              <w:ind w:right="851"/>
              <w:rPr>
                <w:rFonts w:cs="Arial"/>
                <w:szCs w:val="20"/>
              </w:rPr>
            </w:pPr>
            <w:r w:rsidRPr="001B4FAD">
              <w:rPr>
                <w:rFonts w:cs="Arial"/>
                <w:szCs w:val="20"/>
              </w:rPr>
              <w:t>E – Expert</w:t>
            </w:r>
          </w:p>
        </w:tc>
        <w:tc>
          <w:tcPr>
            <w:tcW w:w="3749" w:type="pct"/>
          </w:tcPr>
          <w:p w14:paraId="3D246816" w14:textId="77777777" w:rsidR="00934D96" w:rsidRPr="001B4FAD" w:rsidRDefault="00934D96" w:rsidP="004A3DA5">
            <w:pPr>
              <w:tabs>
                <w:tab w:val="left" w:pos="9639"/>
              </w:tabs>
              <w:spacing w:before="18" w:line="220" w:lineRule="exact"/>
              <w:ind w:right="50"/>
              <w:rPr>
                <w:rFonts w:cs="Arial"/>
                <w:szCs w:val="20"/>
              </w:rPr>
            </w:pPr>
            <w:r w:rsidRPr="001B4FAD">
              <w:rPr>
                <w:rFonts w:cs="Arial"/>
                <w:szCs w:val="20"/>
              </w:rPr>
              <w:t>At the top of the field, highly knowledgeable, a ‘go-to’ person/expert</w:t>
            </w:r>
          </w:p>
        </w:tc>
      </w:tr>
    </w:tbl>
    <w:p w14:paraId="5039324D" w14:textId="77777777" w:rsidR="00934D96" w:rsidRPr="001B4FAD" w:rsidRDefault="00934D96" w:rsidP="00934D96">
      <w:pPr>
        <w:spacing w:before="18" w:after="0" w:line="220" w:lineRule="exact"/>
        <w:ind w:right="1134"/>
        <w:rPr>
          <w:rFonts w:cs="Arial"/>
          <w:szCs w:val="20"/>
        </w:rPr>
      </w:pPr>
    </w:p>
    <w:p w14:paraId="3D4B88F1" w14:textId="77777777" w:rsidR="00934D96" w:rsidRPr="001B4FAD" w:rsidRDefault="00934D96" w:rsidP="00934D96">
      <w:pPr>
        <w:spacing w:before="18" w:after="0" w:line="220" w:lineRule="exact"/>
        <w:ind w:right="1134"/>
        <w:rPr>
          <w:rFonts w:eastAsia="Swis721 BT" w:cs="Arial"/>
          <w:szCs w:val="20"/>
        </w:rPr>
      </w:pPr>
      <w:r w:rsidRPr="001B4FAD">
        <w:rPr>
          <w:rFonts w:cs="Arial"/>
          <w:szCs w:val="20"/>
        </w:rPr>
        <w:t>If your career is longer than 10 years, please concentrate on the last 10 years. Assessors need to see sufficient</w:t>
      </w:r>
      <w:r w:rsidR="00C65A2C" w:rsidRPr="001B4FAD">
        <w:rPr>
          <w:rFonts w:cs="Arial"/>
          <w:szCs w:val="20"/>
        </w:rPr>
        <w:t xml:space="preserve"> (and a range of)</w:t>
      </w:r>
      <w:r w:rsidRPr="001B4FAD">
        <w:rPr>
          <w:rFonts w:cs="Arial"/>
          <w:szCs w:val="20"/>
        </w:rPr>
        <w:t xml:space="preserve"> skills/competencies to ensure that you have the required experience in the Discipline. </w:t>
      </w:r>
    </w:p>
    <w:p w14:paraId="15D15EA5" w14:textId="77777777" w:rsidR="00934D96" w:rsidRPr="001B4FAD" w:rsidRDefault="00934D96" w:rsidP="00934D96">
      <w:pPr>
        <w:spacing w:before="18" w:after="0" w:line="220" w:lineRule="exact"/>
        <w:ind w:right="1134"/>
        <w:rPr>
          <w:rFonts w:eastAsia="Swis721 BT" w:cs="Arial"/>
          <w:szCs w:val="20"/>
        </w:rPr>
      </w:pPr>
    </w:p>
    <w:p w14:paraId="1C28924C" w14:textId="626B55A5" w:rsidR="001B4FAD" w:rsidRDefault="00934D96" w:rsidP="00934D96">
      <w:pPr>
        <w:spacing w:before="18" w:after="0" w:line="220" w:lineRule="exact"/>
        <w:ind w:right="1134"/>
        <w:rPr>
          <w:rFonts w:cs="Arial"/>
          <w:szCs w:val="20"/>
        </w:rPr>
      </w:pPr>
      <w:r w:rsidRPr="001B4FAD">
        <w:rPr>
          <w:rFonts w:eastAsia="Swis721 BT" w:cs="Arial"/>
          <w:szCs w:val="20"/>
        </w:rPr>
        <w:t xml:space="preserve">In addition to detailing your competencies in the </w:t>
      </w:r>
      <w:r w:rsidR="007B1F27" w:rsidRPr="00586652">
        <w:rPr>
          <w:rFonts w:eastAsia="Swis721 BT" w:cs="Arial"/>
          <w:szCs w:val="20"/>
        </w:rPr>
        <w:t>Management</w:t>
      </w:r>
      <w:r w:rsidRPr="00586652">
        <w:rPr>
          <w:rFonts w:eastAsia="Swis721 BT" w:cs="Arial"/>
          <w:szCs w:val="20"/>
        </w:rPr>
        <w:t xml:space="preserve"> Discipline Areas of Practice</w:t>
      </w:r>
      <w:r w:rsidR="00C65A2C" w:rsidRPr="001B4FAD">
        <w:rPr>
          <w:rFonts w:eastAsia="Swis721 BT" w:cs="Arial"/>
          <w:szCs w:val="20"/>
        </w:rPr>
        <w:t xml:space="preserve"> (as detailed </w:t>
      </w:r>
      <w:r w:rsidR="00447C2A">
        <w:rPr>
          <w:rFonts w:eastAsia="Swis721 BT" w:cs="Arial"/>
          <w:szCs w:val="20"/>
        </w:rPr>
        <w:t>below, extracted from</w:t>
      </w:r>
      <w:r w:rsidR="00C65A2C" w:rsidRPr="001B4FAD">
        <w:rPr>
          <w:rFonts w:eastAsia="Swis721 BT" w:cs="Arial"/>
          <w:szCs w:val="20"/>
        </w:rPr>
        <w:t xml:space="preserve"> </w:t>
      </w:r>
      <w:hyperlink r:id="rId9" w:anchor="page=26" w:history="1">
        <w:r w:rsidR="00586652" w:rsidRPr="00447C2A">
          <w:rPr>
            <w:rStyle w:val="Hyperlink"/>
            <w:rFonts w:eastAsia="Swis721 BT" w:cs="Arial"/>
            <w:szCs w:val="20"/>
          </w:rPr>
          <w:t>Guideline 3: Areas of Practice – Management</w:t>
        </w:r>
      </w:hyperlink>
      <w:bookmarkStart w:id="0" w:name="_GoBack"/>
      <w:bookmarkEnd w:id="0"/>
      <w:r w:rsidR="00C65A2C" w:rsidRPr="001B4FAD">
        <w:rPr>
          <w:rFonts w:eastAsia="Swis721 BT" w:cs="Arial"/>
          <w:szCs w:val="20"/>
        </w:rPr>
        <w:t>)</w:t>
      </w:r>
      <w:r w:rsidRPr="001B4FAD">
        <w:rPr>
          <w:rFonts w:eastAsia="Swis721 BT" w:cs="Arial"/>
          <w:szCs w:val="20"/>
        </w:rPr>
        <w:t>, please include any other competencies you have gained that you believe are relevant to this Chartered Professional Discipline.</w:t>
      </w:r>
      <w:r w:rsidRPr="001B4FAD">
        <w:rPr>
          <w:rFonts w:cs="Arial"/>
          <w:szCs w:val="20"/>
        </w:rPr>
        <w:t xml:space="preserve"> </w:t>
      </w:r>
    </w:p>
    <w:p w14:paraId="5B81237B" w14:textId="77777777" w:rsidR="001B4FAD" w:rsidRDefault="001B4FAD" w:rsidP="00934D96">
      <w:pPr>
        <w:spacing w:before="18" w:after="0" w:line="220" w:lineRule="exact"/>
        <w:ind w:right="1134"/>
        <w:rPr>
          <w:rFonts w:cs="Arial"/>
          <w:szCs w:val="20"/>
        </w:rPr>
      </w:pPr>
    </w:p>
    <w:p w14:paraId="043B1688" w14:textId="77777777" w:rsidR="00934D96" w:rsidRPr="001B4FAD" w:rsidRDefault="00934D96" w:rsidP="00934D96">
      <w:pPr>
        <w:spacing w:before="18" w:after="0" w:line="220" w:lineRule="exact"/>
        <w:ind w:right="1134"/>
        <w:rPr>
          <w:rFonts w:cs="Arial"/>
          <w:b/>
          <w:szCs w:val="20"/>
        </w:rPr>
      </w:pPr>
      <w:r w:rsidRPr="001B4FAD">
        <w:rPr>
          <w:rFonts w:cs="Arial"/>
          <w:b/>
          <w:szCs w:val="20"/>
        </w:rPr>
        <w:t xml:space="preserve">You are not required to respond to every </w:t>
      </w:r>
      <w:r w:rsidRPr="00447C2A">
        <w:rPr>
          <w:rFonts w:cs="Arial"/>
          <w:b/>
          <w:szCs w:val="20"/>
        </w:rPr>
        <w:t>Area of Practice</w:t>
      </w:r>
      <w:r w:rsidRPr="001B4FAD">
        <w:rPr>
          <w:rFonts w:cs="Arial"/>
          <w:b/>
          <w:szCs w:val="20"/>
        </w:rPr>
        <w:t>; only those relevant to you.</w:t>
      </w:r>
    </w:p>
    <w:p w14:paraId="69DC01A5" w14:textId="77777777" w:rsidR="00934D96" w:rsidRPr="001B4FAD" w:rsidRDefault="00934D96" w:rsidP="00934D96">
      <w:pPr>
        <w:spacing w:before="18" w:after="0" w:line="220" w:lineRule="exact"/>
        <w:ind w:right="1134"/>
        <w:rPr>
          <w:rFonts w:cs="Arial"/>
          <w:szCs w:val="20"/>
        </w:rPr>
      </w:pPr>
    </w:p>
    <w:p w14:paraId="38381785" w14:textId="77777777" w:rsidR="00C65A2C" w:rsidRPr="001B4FAD" w:rsidRDefault="00C65A2C" w:rsidP="00934D96">
      <w:pPr>
        <w:spacing w:before="18" w:after="0" w:line="220" w:lineRule="exact"/>
        <w:ind w:right="1134"/>
        <w:rPr>
          <w:rFonts w:cs="Arial"/>
          <w:b/>
          <w:szCs w:val="20"/>
        </w:rPr>
      </w:pPr>
      <w:r w:rsidRPr="001B4FAD">
        <w:rPr>
          <w:rFonts w:cs="Arial"/>
          <w:b/>
          <w:szCs w:val="20"/>
        </w:rPr>
        <w:t>Table 3: Competencies</w:t>
      </w:r>
    </w:p>
    <w:tbl>
      <w:tblPr>
        <w:tblStyle w:val="TableGrid"/>
        <w:tblW w:w="12758" w:type="dxa"/>
        <w:tblInd w:w="108" w:type="dxa"/>
        <w:tblLook w:val="04A0" w:firstRow="1" w:lastRow="0" w:firstColumn="1" w:lastColumn="0" w:noHBand="0" w:noVBand="1"/>
      </w:tblPr>
      <w:tblGrid>
        <w:gridCol w:w="1977"/>
        <w:gridCol w:w="2123"/>
        <w:gridCol w:w="5823"/>
        <w:gridCol w:w="1276"/>
        <w:gridCol w:w="1559"/>
      </w:tblGrid>
      <w:tr w:rsidR="00890668" w:rsidRPr="001B4FAD" w14:paraId="39E1981F" w14:textId="77777777" w:rsidTr="00890668">
        <w:tc>
          <w:tcPr>
            <w:tcW w:w="1977" w:type="dxa"/>
            <w:shd w:val="clear" w:color="auto" w:fill="B6DDE8" w:themeFill="accent5" w:themeFillTint="66"/>
          </w:tcPr>
          <w:p w14:paraId="5AEB1777" w14:textId="4BAF042E" w:rsidR="00890668" w:rsidRPr="001B4FAD" w:rsidRDefault="00890668" w:rsidP="004A3DA5">
            <w:pPr>
              <w:spacing w:before="45"/>
              <w:ind w:right="-54"/>
              <w:rPr>
                <w:rFonts w:eastAsia="Swis721 BT" w:cs="Arial"/>
                <w:b/>
                <w:szCs w:val="20"/>
              </w:rPr>
            </w:pPr>
            <w:r>
              <w:rPr>
                <w:rFonts w:eastAsia="Swis721 BT" w:cs="Arial"/>
                <w:b/>
                <w:szCs w:val="20"/>
              </w:rPr>
              <w:t>Management</w:t>
            </w:r>
            <w:r w:rsidRPr="001B4FAD">
              <w:rPr>
                <w:rFonts w:eastAsia="Swis721 BT" w:cs="Arial"/>
                <w:b/>
                <w:szCs w:val="20"/>
              </w:rPr>
              <w:t xml:space="preserve"> Discipline </w:t>
            </w:r>
          </w:p>
          <w:p w14:paraId="07F01B62" w14:textId="77777777" w:rsidR="00890668" w:rsidRPr="001B4FAD" w:rsidRDefault="00890668" w:rsidP="004A3DA5">
            <w:pPr>
              <w:spacing w:before="45"/>
              <w:ind w:right="-54"/>
              <w:rPr>
                <w:rFonts w:eastAsia="Swis721 BT" w:cs="Arial"/>
                <w:b/>
                <w:szCs w:val="20"/>
                <w:u w:val="single"/>
              </w:rPr>
            </w:pPr>
            <w:r w:rsidRPr="001B4FAD">
              <w:rPr>
                <w:rFonts w:eastAsia="Swis721 BT" w:cs="Arial"/>
                <w:b/>
                <w:color w:val="0070C0"/>
                <w:szCs w:val="20"/>
                <w:u w:val="single"/>
              </w:rPr>
              <w:t>Area of Practice</w:t>
            </w:r>
          </w:p>
        </w:tc>
        <w:tc>
          <w:tcPr>
            <w:tcW w:w="2123" w:type="dxa"/>
            <w:shd w:val="clear" w:color="auto" w:fill="B6DDE8" w:themeFill="accent5" w:themeFillTint="66"/>
          </w:tcPr>
          <w:p w14:paraId="21572857" w14:textId="77777777" w:rsidR="00890668" w:rsidRPr="001B4FAD" w:rsidRDefault="00890668" w:rsidP="004A3DA5">
            <w:pPr>
              <w:spacing w:before="45"/>
              <w:ind w:right="-54"/>
              <w:rPr>
                <w:rFonts w:eastAsia="Swis721 BT" w:cs="Arial"/>
                <w:b/>
                <w:szCs w:val="20"/>
              </w:rPr>
            </w:pPr>
            <w:r w:rsidRPr="001B4FAD">
              <w:rPr>
                <w:rFonts w:eastAsia="Swis721 BT" w:cs="Arial"/>
                <w:b/>
                <w:szCs w:val="20"/>
              </w:rPr>
              <w:t>Location/Role where skill/competency gained</w:t>
            </w:r>
          </w:p>
        </w:tc>
        <w:tc>
          <w:tcPr>
            <w:tcW w:w="5823" w:type="dxa"/>
            <w:shd w:val="clear" w:color="auto" w:fill="B6DDE8" w:themeFill="accent5" w:themeFillTint="66"/>
          </w:tcPr>
          <w:p w14:paraId="27B34BC0" w14:textId="77777777" w:rsidR="00890668" w:rsidRPr="001B4FAD" w:rsidRDefault="00890668" w:rsidP="004A3DA5">
            <w:pPr>
              <w:spacing w:before="45"/>
              <w:ind w:right="-54"/>
              <w:rPr>
                <w:rFonts w:eastAsia="Swis721 BT" w:cs="Arial"/>
                <w:b/>
                <w:szCs w:val="20"/>
              </w:rPr>
            </w:pPr>
            <w:r w:rsidRPr="001B4FAD">
              <w:rPr>
                <w:rFonts w:eastAsia="Swis721 BT" w:cs="Arial"/>
                <w:b/>
                <w:szCs w:val="20"/>
              </w:rPr>
              <w:t xml:space="preserve">Skill/s developed related to this Area of Practice </w:t>
            </w:r>
          </w:p>
        </w:tc>
        <w:tc>
          <w:tcPr>
            <w:tcW w:w="1276" w:type="dxa"/>
            <w:shd w:val="clear" w:color="auto" w:fill="B6DDE8" w:themeFill="accent5" w:themeFillTint="66"/>
          </w:tcPr>
          <w:p w14:paraId="246DDCCB" w14:textId="77777777" w:rsidR="00890668" w:rsidRPr="001B4FAD" w:rsidRDefault="00890668" w:rsidP="004A3DA5">
            <w:pPr>
              <w:spacing w:before="45"/>
              <w:ind w:right="-54"/>
              <w:rPr>
                <w:rFonts w:eastAsia="Swis721 BT" w:cs="Arial"/>
                <w:b/>
                <w:szCs w:val="20"/>
              </w:rPr>
            </w:pPr>
            <w:r w:rsidRPr="001B4FAD">
              <w:rPr>
                <w:rFonts w:eastAsia="Swis721 BT" w:cs="Arial"/>
                <w:b/>
                <w:szCs w:val="20"/>
              </w:rPr>
              <w:t>Period of practice (years)</w:t>
            </w:r>
          </w:p>
        </w:tc>
        <w:tc>
          <w:tcPr>
            <w:tcW w:w="1559" w:type="dxa"/>
            <w:shd w:val="clear" w:color="auto" w:fill="B6DDE8" w:themeFill="accent5" w:themeFillTint="66"/>
          </w:tcPr>
          <w:p w14:paraId="3C7CDF0F" w14:textId="77777777" w:rsidR="00890668" w:rsidRPr="001B4FAD" w:rsidRDefault="00890668" w:rsidP="004A3DA5">
            <w:pPr>
              <w:spacing w:before="45"/>
              <w:ind w:right="-54"/>
              <w:rPr>
                <w:rFonts w:eastAsia="Swis721 BT" w:cs="Arial"/>
                <w:b/>
                <w:szCs w:val="20"/>
              </w:rPr>
            </w:pPr>
            <w:r w:rsidRPr="001B4FAD">
              <w:rPr>
                <w:rFonts w:eastAsia="Swis721 BT" w:cs="Arial"/>
                <w:b/>
                <w:szCs w:val="20"/>
              </w:rPr>
              <w:t xml:space="preserve">Competency Level </w:t>
            </w:r>
          </w:p>
          <w:p w14:paraId="1D8607AF" w14:textId="77777777" w:rsidR="00890668" w:rsidRPr="001B4FAD" w:rsidRDefault="00890668" w:rsidP="004A3DA5">
            <w:pPr>
              <w:spacing w:before="45"/>
              <w:ind w:right="-54"/>
              <w:rPr>
                <w:rFonts w:eastAsia="Swis721 BT" w:cs="Arial"/>
                <w:b/>
                <w:szCs w:val="20"/>
              </w:rPr>
            </w:pPr>
            <w:r w:rsidRPr="001B4FAD">
              <w:rPr>
                <w:rFonts w:eastAsia="Swis721 BT" w:cs="Arial"/>
                <w:b/>
                <w:szCs w:val="20"/>
              </w:rPr>
              <w:t>(B, M, A or E)</w:t>
            </w:r>
          </w:p>
        </w:tc>
      </w:tr>
      <w:tr w:rsidR="00890668" w:rsidRPr="001B4FAD" w14:paraId="4735E460" w14:textId="77777777" w:rsidTr="00890668">
        <w:tc>
          <w:tcPr>
            <w:tcW w:w="1977" w:type="dxa"/>
          </w:tcPr>
          <w:p w14:paraId="1E95A50C" w14:textId="77777777" w:rsidR="00890668" w:rsidRPr="001B4FAD" w:rsidRDefault="00890668" w:rsidP="007B1F27">
            <w:pPr>
              <w:spacing w:before="45"/>
              <w:ind w:right="-54"/>
              <w:rPr>
                <w:rFonts w:eastAsia="Swis721 BT" w:cs="Arial"/>
                <w:i/>
                <w:color w:val="A6A6A6" w:themeColor="background1" w:themeShade="A6"/>
                <w:szCs w:val="20"/>
              </w:rPr>
            </w:pPr>
            <w:r w:rsidRPr="001B4FAD">
              <w:rPr>
                <w:rFonts w:eastAsia="Swis721 BT" w:cs="Arial"/>
                <w:i/>
                <w:color w:val="A6A6A6" w:themeColor="background1" w:themeShade="A6"/>
                <w:szCs w:val="20"/>
              </w:rPr>
              <w:t>e.g. Marketing and Sales</w:t>
            </w:r>
          </w:p>
        </w:tc>
        <w:tc>
          <w:tcPr>
            <w:tcW w:w="2123" w:type="dxa"/>
          </w:tcPr>
          <w:p w14:paraId="6DE97148" w14:textId="77777777" w:rsidR="00890668" w:rsidRPr="001B4FAD" w:rsidRDefault="00890668" w:rsidP="004A3DA5">
            <w:pPr>
              <w:spacing w:before="45"/>
              <w:ind w:right="-54"/>
              <w:rPr>
                <w:rFonts w:eastAsia="Swis721 BT" w:cs="Arial"/>
                <w:i/>
                <w:color w:val="A6A6A6" w:themeColor="background1" w:themeShade="A6"/>
                <w:szCs w:val="20"/>
              </w:rPr>
            </w:pPr>
            <w:r w:rsidRPr="001B4FAD">
              <w:rPr>
                <w:rFonts w:eastAsia="Swis721 BT" w:cs="Arial"/>
                <w:i/>
                <w:color w:val="A6A6A6" w:themeColor="background1" w:themeShade="A6"/>
                <w:szCs w:val="20"/>
              </w:rPr>
              <w:t>Company name, Country</w:t>
            </w:r>
          </w:p>
        </w:tc>
        <w:tc>
          <w:tcPr>
            <w:tcW w:w="5823" w:type="dxa"/>
          </w:tcPr>
          <w:p w14:paraId="2FABD2A4" w14:textId="77777777" w:rsidR="00890668" w:rsidRPr="001B4FAD" w:rsidRDefault="00890668" w:rsidP="007B1F27">
            <w:pPr>
              <w:spacing w:before="45"/>
              <w:ind w:right="-54"/>
              <w:rPr>
                <w:rFonts w:eastAsia="Swis721 BT" w:cs="Arial"/>
                <w:i/>
                <w:color w:val="A6A6A6" w:themeColor="background1" w:themeShade="A6"/>
                <w:szCs w:val="20"/>
              </w:rPr>
            </w:pPr>
            <w:r w:rsidRPr="001B4FAD">
              <w:rPr>
                <w:rFonts w:eastAsia="Swis721 BT" w:cs="Arial"/>
                <w:i/>
                <w:color w:val="A6A6A6" w:themeColor="background1" w:themeShade="A6"/>
                <w:szCs w:val="20"/>
              </w:rPr>
              <w:t>Managed the marketing team which…</w:t>
            </w:r>
          </w:p>
        </w:tc>
        <w:tc>
          <w:tcPr>
            <w:tcW w:w="1276" w:type="dxa"/>
          </w:tcPr>
          <w:p w14:paraId="6DBC9E3D" w14:textId="77777777" w:rsidR="00890668" w:rsidRPr="001B4FAD" w:rsidRDefault="00890668" w:rsidP="004A3DA5">
            <w:pPr>
              <w:spacing w:before="45"/>
              <w:ind w:right="-54"/>
              <w:rPr>
                <w:rFonts w:eastAsia="Swis721 BT" w:cs="Arial"/>
                <w:i/>
                <w:color w:val="A6A6A6" w:themeColor="background1" w:themeShade="A6"/>
                <w:szCs w:val="20"/>
              </w:rPr>
            </w:pPr>
            <w:r w:rsidRPr="001B4FAD">
              <w:rPr>
                <w:rFonts w:eastAsia="Swis721 BT" w:cs="Arial"/>
                <w:i/>
                <w:color w:val="A6A6A6" w:themeColor="background1" w:themeShade="A6"/>
                <w:szCs w:val="20"/>
              </w:rPr>
              <w:t>8</w:t>
            </w:r>
          </w:p>
        </w:tc>
        <w:tc>
          <w:tcPr>
            <w:tcW w:w="1559" w:type="dxa"/>
          </w:tcPr>
          <w:p w14:paraId="05D493C7" w14:textId="77777777" w:rsidR="00890668" w:rsidRPr="001B4FAD" w:rsidRDefault="00890668" w:rsidP="004A3DA5">
            <w:pPr>
              <w:spacing w:before="45"/>
              <w:ind w:right="-54"/>
              <w:rPr>
                <w:rFonts w:eastAsia="Swis721 BT" w:cs="Arial"/>
                <w:i/>
                <w:color w:val="A6A6A6" w:themeColor="background1" w:themeShade="A6"/>
                <w:szCs w:val="20"/>
              </w:rPr>
            </w:pPr>
            <w:r w:rsidRPr="001B4FAD">
              <w:rPr>
                <w:rFonts w:eastAsia="Swis721 BT" w:cs="Arial"/>
                <w:i/>
                <w:color w:val="A6A6A6" w:themeColor="background1" w:themeShade="A6"/>
                <w:szCs w:val="20"/>
              </w:rPr>
              <w:t>E</w:t>
            </w:r>
          </w:p>
        </w:tc>
      </w:tr>
      <w:tr w:rsidR="00890668" w:rsidRPr="001B4FAD" w14:paraId="74B2AB8C" w14:textId="77777777" w:rsidTr="00890668">
        <w:tc>
          <w:tcPr>
            <w:tcW w:w="1977" w:type="dxa"/>
          </w:tcPr>
          <w:p w14:paraId="798721B8" w14:textId="77777777" w:rsidR="00890668" w:rsidRPr="001B4FAD" w:rsidRDefault="00890668" w:rsidP="004A3DA5">
            <w:pPr>
              <w:spacing w:before="45"/>
              <w:ind w:right="-54"/>
              <w:rPr>
                <w:rFonts w:eastAsia="Swis721 BT" w:cs="Arial"/>
                <w:szCs w:val="20"/>
              </w:rPr>
            </w:pPr>
          </w:p>
        </w:tc>
        <w:tc>
          <w:tcPr>
            <w:tcW w:w="2123" w:type="dxa"/>
          </w:tcPr>
          <w:p w14:paraId="502590CB" w14:textId="77777777" w:rsidR="00890668" w:rsidRPr="001B4FAD" w:rsidRDefault="00890668" w:rsidP="004A3DA5">
            <w:pPr>
              <w:spacing w:before="45"/>
              <w:ind w:right="-54"/>
              <w:rPr>
                <w:rFonts w:eastAsia="Swis721 BT" w:cs="Arial"/>
                <w:szCs w:val="20"/>
              </w:rPr>
            </w:pPr>
          </w:p>
        </w:tc>
        <w:tc>
          <w:tcPr>
            <w:tcW w:w="5823" w:type="dxa"/>
          </w:tcPr>
          <w:p w14:paraId="4C30ACD0" w14:textId="77777777" w:rsidR="00890668" w:rsidRPr="001B4FAD" w:rsidRDefault="00890668" w:rsidP="004A3DA5">
            <w:pPr>
              <w:spacing w:before="45"/>
              <w:ind w:right="-54"/>
              <w:rPr>
                <w:rFonts w:eastAsia="Swis721 BT" w:cs="Arial"/>
                <w:szCs w:val="20"/>
              </w:rPr>
            </w:pPr>
          </w:p>
        </w:tc>
        <w:tc>
          <w:tcPr>
            <w:tcW w:w="1276" w:type="dxa"/>
          </w:tcPr>
          <w:p w14:paraId="02628514" w14:textId="77777777" w:rsidR="00890668" w:rsidRPr="001B4FAD" w:rsidRDefault="00890668" w:rsidP="004A3DA5">
            <w:pPr>
              <w:spacing w:before="45"/>
              <w:ind w:right="-54"/>
              <w:rPr>
                <w:rFonts w:eastAsia="Swis721 BT" w:cs="Arial"/>
                <w:szCs w:val="20"/>
              </w:rPr>
            </w:pPr>
          </w:p>
        </w:tc>
        <w:tc>
          <w:tcPr>
            <w:tcW w:w="1559" w:type="dxa"/>
          </w:tcPr>
          <w:p w14:paraId="19087664" w14:textId="77777777" w:rsidR="00890668" w:rsidRPr="001B4FAD" w:rsidRDefault="00890668" w:rsidP="004A3DA5">
            <w:pPr>
              <w:spacing w:before="45"/>
              <w:ind w:right="-54"/>
              <w:rPr>
                <w:rFonts w:eastAsia="Swis721 BT" w:cs="Arial"/>
                <w:szCs w:val="20"/>
              </w:rPr>
            </w:pPr>
          </w:p>
        </w:tc>
      </w:tr>
      <w:tr w:rsidR="00890668" w:rsidRPr="001B4FAD" w14:paraId="1B0DCEB0" w14:textId="77777777" w:rsidTr="00890668">
        <w:tc>
          <w:tcPr>
            <w:tcW w:w="1977" w:type="dxa"/>
          </w:tcPr>
          <w:p w14:paraId="056C162B" w14:textId="77777777" w:rsidR="00890668" w:rsidRPr="001B4FAD" w:rsidRDefault="00890668" w:rsidP="004A3DA5">
            <w:pPr>
              <w:spacing w:before="45"/>
              <w:ind w:right="-54"/>
              <w:rPr>
                <w:rFonts w:eastAsia="Swis721 BT" w:cs="Arial"/>
                <w:szCs w:val="20"/>
              </w:rPr>
            </w:pPr>
          </w:p>
        </w:tc>
        <w:tc>
          <w:tcPr>
            <w:tcW w:w="2123" w:type="dxa"/>
          </w:tcPr>
          <w:p w14:paraId="1E9B3049" w14:textId="77777777" w:rsidR="00890668" w:rsidRPr="001B4FAD" w:rsidRDefault="00890668" w:rsidP="004A3DA5">
            <w:pPr>
              <w:spacing w:before="45"/>
              <w:ind w:right="-54"/>
              <w:rPr>
                <w:rFonts w:eastAsia="Swis721 BT" w:cs="Arial"/>
                <w:szCs w:val="20"/>
              </w:rPr>
            </w:pPr>
          </w:p>
        </w:tc>
        <w:tc>
          <w:tcPr>
            <w:tcW w:w="5823" w:type="dxa"/>
          </w:tcPr>
          <w:p w14:paraId="429830FE" w14:textId="77777777" w:rsidR="00890668" w:rsidRPr="001B4FAD" w:rsidRDefault="00890668" w:rsidP="004A3DA5">
            <w:pPr>
              <w:spacing w:before="45"/>
              <w:ind w:right="-54"/>
              <w:rPr>
                <w:rFonts w:eastAsia="Swis721 BT" w:cs="Arial"/>
                <w:szCs w:val="20"/>
              </w:rPr>
            </w:pPr>
          </w:p>
        </w:tc>
        <w:tc>
          <w:tcPr>
            <w:tcW w:w="1276" w:type="dxa"/>
          </w:tcPr>
          <w:p w14:paraId="639C5D42" w14:textId="77777777" w:rsidR="00890668" w:rsidRPr="001B4FAD" w:rsidRDefault="00890668" w:rsidP="004A3DA5">
            <w:pPr>
              <w:spacing w:before="45"/>
              <w:ind w:right="-54"/>
              <w:rPr>
                <w:rFonts w:eastAsia="Swis721 BT" w:cs="Arial"/>
                <w:szCs w:val="20"/>
              </w:rPr>
            </w:pPr>
          </w:p>
        </w:tc>
        <w:tc>
          <w:tcPr>
            <w:tcW w:w="1559" w:type="dxa"/>
          </w:tcPr>
          <w:p w14:paraId="5E4F160D" w14:textId="77777777" w:rsidR="00890668" w:rsidRPr="001B4FAD" w:rsidRDefault="00890668" w:rsidP="004A3DA5">
            <w:pPr>
              <w:spacing w:before="45"/>
              <w:ind w:right="-54"/>
              <w:rPr>
                <w:rFonts w:eastAsia="Swis721 BT" w:cs="Arial"/>
                <w:szCs w:val="20"/>
              </w:rPr>
            </w:pPr>
          </w:p>
        </w:tc>
      </w:tr>
      <w:tr w:rsidR="00890668" w:rsidRPr="001B4FAD" w14:paraId="61FA10FD" w14:textId="77777777" w:rsidTr="00890668">
        <w:tc>
          <w:tcPr>
            <w:tcW w:w="1977" w:type="dxa"/>
          </w:tcPr>
          <w:p w14:paraId="7BBEEC55" w14:textId="77777777" w:rsidR="00890668" w:rsidRPr="001B4FAD" w:rsidRDefault="00890668" w:rsidP="004A3DA5">
            <w:pPr>
              <w:spacing w:before="45"/>
              <w:ind w:right="-54"/>
              <w:rPr>
                <w:rFonts w:eastAsia="Swis721 BT" w:cs="Arial"/>
                <w:szCs w:val="20"/>
              </w:rPr>
            </w:pPr>
          </w:p>
        </w:tc>
        <w:tc>
          <w:tcPr>
            <w:tcW w:w="2123" w:type="dxa"/>
          </w:tcPr>
          <w:p w14:paraId="667D7422" w14:textId="77777777" w:rsidR="00890668" w:rsidRPr="001B4FAD" w:rsidRDefault="00890668" w:rsidP="004A3DA5">
            <w:pPr>
              <w:spacing w:before="45"/>
              <w:ind w:right="-54"/>
              <w:rPr>
                <w:rFonts w:eastAsia="Swis721 BT" w:cs="Arial"/>
                <w:szCs w:val="20"/>
              </w:rPr>
            </w:pPr>
          </w:p>
        </w:tc>
        <w:tc>
          <w:tcPr>
            <w:tcW w:w="5823" w:type="dxa"/>
          </w:tcPr>
          <w:p w14:paraId="75DD34E9" w14:textId="77777777" w:rsidR="00890668" w:rsidRPr="001B4FAD" w:rsidRDefault="00890668" w:rsidP="004A3DA5">
            <w:pPr>
              <w:spacing w:before="45"/>
              <w:ind w:right="-54"/>
              <w:rPr>
                <w:rFonts w:eastAsia="Swis721 BT" w:cs="Arial"/>
                <w:szCs w:val="20"/>
              </w:rPr>
            </w:pPr>
          </w:p>
        </w:tc>
        <w:tc>
          <w:tcPr>
            <w:tcW w:w="1276" w:type="dxa"/>
          </w:tcPr>
          <w:p w14:paraId="4243B273" w14:textId="77777777" w:rsidR="00890668" w:rsidRPr="001B4FAD" w:rsidRDefault="00890668" w:rsidP="004A3DA5">
            <w:pPr>
              <w:spacing w:before="45"/>
              <w:ind w:right="-54"/>
              <w:rPr>
                <w:rFonts w:eastAsia="Swis721 BT" w:cs="Arial"/>
                <w:szCs w:val="20"/>
              </w:rPr>
            </w:pPr>
          </w:p>
        </w:tc>
        <w:tc>
          <w:tcPr>
            <w:tcW w:w="1559" w:type="dxa"/>
          </w:tcPr>
          <w:p w14:paraId="3B7065B1" w14:textId="77777777" w:rsidR="00890668" w:rsidRPr="001B4FAD" w:rsidRDefault="00890668" w:rsidP="004A3DA5">
            <w:pPr>
              <w:spacing w:before="45"/>
              <w:ind w:right="-54"/>
              <w:rPr>
                <w:rFonts w:eastAsia="Swis721 BT" w:cs="Arial"/>
                <w:szCs w:val="20"/>
              </w:rPr>
            </w:pPr>
          </w:p>
        </w:tc>
      </w:tr>
      <w:tr w:rsidR="00890668" w:rsidRPr="001B4FAD" w14:paraId="0D0F541A" w14:textId="77777777" w:rsidTr="00890668">
        <w:tc>
          <w:tcPr>
            <w:tcW w:w="1977" w:type="dxa"/>
          </w:tcPr>
          <w:p w14:paraId="516AA402" w14:textId="77777777" w:rsidR="00890668" w:rsidRPr="001B4FAD" w:rsidRDefault="00890668" w:rsidP="004A3DA5">
            <w:pPr>
              <w:spacing w:before="45"/>
              <w:ind w:right="-54"/>
              <w:rPr>
                <w:rFonts w:eastAsia="Swis721 BT" w:cs="Arial"/>
                <w:szCs w:val="20"/>
              </w:rPr>
            </w:pPr>
          </w:p>
        </w:tc>
        <w:tc>
          <w:tcPr>
            <w:tcW w:w="2123" w:type="dxa"/>
          </w:tcPr>
          <w:p w14:paraId="0322C25D" w14:textId="77777777" w:rsidR="00890668" w:rsidRPr="001B4FAD" w:rsidRDefault="00890668" w:rsidP="004A3DA5">
            <w:pPr>
              <w:spacing w:before="45"/>
              <w:ind w:right="-54"/>
              <w:rPr>
                <w:rFonts w:eastAsia="Swis721 BT" w:cs="Arial"/>
                <w:szCs w:val="20"/>
              </w:rPr>
            </w:pPr>
          </w:p>
        </w:tc>
        <w:tc>
          <w:tcPr>
            <w:tcW w:w="5823" w:type="dxa"/>
          </w:tcPr>
          <w:p w14:paraId="678710E5" w14:textId="77777777" w:rsidR="00890668" w:rsidRPr="001B4FAD" w:rsidRDefault="00890668" w:rsidP="004A3DA5">
            <w:pPr>
              <w:spacing w:before="45"/>
              <w:ind w:right="-54"/>
              <w:rPr>
                <w:rFonts w:eastAsia="Swis721 BT" w:cs="Arial"/>
                <w:szCs w:val="20"/>
              </w:rPr>
            </w:pPr>
          </w:p>
        </w:tc>
        <w:tc>
          <w:tcPr>
            <w:tcW w:w="1276" w:type="dxa"/>
          </w:tcPr>
          <w:p w14:paraId="43A01A5A" w14:textId="77777777" w:rsidR="00890668" w:rsidRPr="001B4FAD" w:rsidRDefault="00890668" w:rsidP="004A3DA5">
            <w:pPr>
              <w:spacing w:before="45"/>
              <w:ind w:right="-54"/>
              <w:rPr>
                <w:rFonts w:eastAsia="Swis721 BT" w:cs="Arial"/>
                <w:szCs w:val="20"/>
              </w:rPr>
            </w:pPr>
          </w:p>
        </w:tc>
        <w:tc>
          <w:tcPr>
            <w:tcW w:w="1559" w:type="dxa"/>
          </w:tcPr>
          <w:p w14:paraId="1028ECC1" w14:textId="77777777" w:rsidR="00890668" w:rsidRPr="001B4FAD" w:rsidRDefault="00890668" w:rsidP="004A3DA5">
            <w:pPr>
              <w:spacing w:before="45"/>
              <w:ind w:right="-54"/>
              <w:rPr>
                <w:rFonts w:eastAsia="Swis721 BT" w:cs="Arial"/>
                <w:szCs w:val="20"/>
              </w:rPr>
            </w:pPr>
          </w:p>
        </w:tc>
      </w:tr>
      <w:tr w:rsidR="00890668" w:rsidRPr="001B4FAD" w14:paraId="51D6BD7B" w14:textId="77777777" w:rsidTr="00890668">
        <w:tc>
          <w:tcPr>
            <w:tcW w:w="1977" w:type="dxa"/>
          </w:tcPr>
          <w:p w14:paraId="201A0E76" w14:textId="77777777" w:rsidR="00890668" w:rsidRPr="001B4FAD" w:rsidRDefault="00890668" w:rsidP="004A3DA5">
            <w:pPr>
              <w:spacing w:before="45"/>
              <w:ind w:right="-54"/>
              <w:rPr>
                <w:rFonts w:eastAsia="Swis721 BT" w:cs="Arial"/>
                <w:szCs w:val="20"/>
              </w:rPr>
            </w:pPr>
          </w:p>
        </w:tc>
        <w:tc>
          <w:tcPr>
            <w:tcW w:w="2123" w:type="dxa"/>
          </w:tcPr>
          <w:p w14:paraId="22A9945E" w14:textId="77777777" w:rsidR="00890668" w:rsidRPr="001B4FAD" w:rsidRDefault="00890668" w:rsidP="004A3DA5">
            <w:pPr>
              <w:spacing w:before="45"/>
              <w:ind w:right="-54"/>
              <w:rPr>
                <w:rFonts w:eastAsia="Swis721 BT" w:cs="Arial"/>
                <w:szCs w:val="20"/>
              </w:rPr>
            </w:pPr>
          </w:p>
        </w:tc>
        <w:tc>
          <w:tcPr>
            <w:tcW w:w="5823" w:type="dxa"/>
          </w:tcPr>
          <w:p w14:paraId="5EADA945" w14:textId="77777777" w:rsidR="00890668" w:rsidRPr="001B4FAD" w:rsidRDefault="00890668" w:rsidP="004A3DA5">
            <w:pPr>
              <w:spacing w:before="45"/>
              <w:ind w:right="-54"/>
              <w:rPr>
                <w:rFonts w:eastAsia="Swis721 BT" w:cs="Arial"/>
                <w:szCs w:val="20"/>
              </w:rPr>
            </w:pPr>
            <w:r w:rsidRPr="001B4FAD">
              <w:rPr>
                <w:rFonts w:eastAsia="Swis721 BT" w:cs="Arial"/>
                <w:i/>
                <w:color w:val="A6A6A6" w:themeColor="background1" w:themeShade="A6"/>
                <w:szCs w:val="20"/>
              </w:rPr>
              <w:t>Add new rows if required</w:t>
            </w:r>
          </w:p>
        </w:tc>
        <w:tc>
          <w:tcPr>
            <w:tcW w:w="1276" w:type="dxa"/>
          </w:tcPr>
          <w:p w14:paraId="4743B513" w14:textId="77777777" w:rsidR="00890668" w:rsidRPr="001B4FAD" w:rsidRDefault="00890668" w:rsidP="004A3DA5">
            <w:pPr>
              <w:spacing w:before="45"/>
              <w:ind w:right="-54"/>
              <w:rPr>
                <w:rFonts w:eastAsia="Swis721 BT" w:cs="Arial"/>
                <w:szCs w:val="20"/>
              </w:rPr>
            </w:pPr>
          </w:p>
        </w:tc>
        <w:tc>
          <w:tcPr>
            <w:tcW w:w="1559" w:type="dxa"/>
          </w:tcPr>
          <w:p w14:paraId="42159A8C" w14:textId="77777777" w:rsidR="00890668" w:rsidRPr="001B4FAD" w:rsidRDefault="00890668" w:rsidP="004A3DA5">
            <w:pPr>
              <w:spacing w:before="45"/>
              <w:ind w:right="-54"/>
              <w:rPr>
                <w:rFonts w:eastAsia="Swis721 BT" w:cs="Arial"/>
                <w:szCs w:val="20"/>
              </w:rPr>
            </w:pPr>
          </w:p>
        </w:tc>
      </w:tr>
    </w:tbl>
    <w:p w14:paraId="3630029B" w14:textId="77777777" w:rsidR="00934D96" w:rsidRPr="001B4FAD" w:rsidRDefault="00934D96" w:rsidP="00934D96">
      <w:pPr>
        <w:tabs>
          <w:tab w:val="left" w:pos="1060"/>
          <w:tab w:val="left" w:pos="10206"/>
        </w:tabs>
        <w:spacing w:before="45" w:after="0" w:line="240" w:lineRule="auto"/>
        <w:ind w:right="-54"/>
        <w:rPr>
          <w:rFonts w:eastAsia="Swis721 BT" w:cs="Arial"/>
          <w:szCs w:val="20"/>
        </w:rPr>
      </w:pPr>
    </w:p>
    <w:p w14:paraId="6AE0D5DD" w14:textId="77777777" w:rsidR="00447C2A" w:rsidRDefault="00447C2A">
      <w:pPr>
        <w:rPr>
          <w:rFonts w:eastAsia="Swis721 BT" w:cs="Arial"/>
          <w:szCs w:val="20"/>
        </w:rPr>
      </w:pPr>
      <w:r>
        <w:rPr>
          <w:rFonts w:eastAsia="Swis721 BT" w:cs="Arial"/>
          <w:szCs w:val="20"/>
        </w:rPr>
        <w:br w:type="page"/>
      </w:r>
    </w:p>
    <w:p w14:paraId="4E796C28" w14:textId="77777777" w:rsidR="00447C2A" w:rsidRPr="001946DD" w:rsidRDefault="00447C2A" w:rsidP="00095E53">
      <w:pPr>
        <w:pStyle w:val="ListParagraph"/>
        <w:shd w:val="clear" w:color="auto" w:fill="B6DDE8" w:themeFill="accent5" w:themeFillTint="66"/>
        <w:tabs>
          <w:tab w:val="left" w:pos="567"/>
        </w:tabs>
        <w:spacing w:after="120" w:line="240" w:lineRule="auto"/>
        <w:ind w:left="0"/>
        <w:rPr>
          <w:rFonts w:cs="Arial"/>
          <w:b/>
          <w:szCs w:val="20"/>
        </w:rPr>
      </w:pPr>
      <w:bookmarkStart w:id="1" w:name="_Ref494284515"/>
      <w:r w:rsidRPr="001946DD">
        <w:rPr>
          <w:rFonts w:cs="Arial"/>
          <w:b/>
          <w:szCs w:val="20"/>
        </w:rPr>
        <w:lastRenderedPageBreak/>
        <w:t>Areas of Practice: Management</w:t>
      </w:r>
      <w:bookmarkEnd w:id="1"/>
    </w:p>
    <w:p w14:paraId="23371186" w14:textId="77777777" w:rsidR="00447C2A" w:rsidRPr="001946DD" w:rsidRDefault="00447C2A" w:rsidP="00447C2A">
      <w:pPr>
        <w:tabs>
          <w:tab w:val="left" w:pos="567"/>
        </w:tabs>
        <w:spacing w:after="120"/>
        <w:rPr>
          <w:rFonts w:cs="Arial"/>
          <w:szCs w:val="20"/>
        </w:rPr>
      </w:pPr>
      <w:r w:rsidRPr="001946DD">
        <w:rPr>
          <w:rFonts w:cs="Arial"/>
          <w:szCs w:val="20"/>
        </w:rPr>
        <w:t xml:space="preserve">The Management general area of practice is primarily for professionals who would formerly have qualified for Chartered Professional accreditation in one of The </w:t>
      </w:r>
      <w:proofErr w:type="spellStart"/>
      <w:r w:rsidRPr="001946DD">
        <w:rPr>
          <w:rFonts w:cs="Arial"/>
          <w:szCs w:val="20"/>
        </w:rPr>
        <w:t>AusIMM’s</w:t>
      </w:r>
      <w:proofErr w:type="spellEnd"/>
      <w:r w:rsidRPr="001946DD">
        <w:rPr>
          <w:rFonts w:cs="Arial"/>
          <w:szCs w:val="20"/>
        </w:rPr>
        <w:t xml:space="preserve"> technical Core Disciplines and other professionals who are members of The AusIMM (including accountants, lawyers, mineral economists, engineers, etc.), who hold management or administrative positions, where most their day- to-day activities do not involve technical considerations.</w:t>
      </w:r>
    </w:p>
    <w:p w14:paraId="12A8171A" w14:textId="77777777" w:rsidR="00447C2A" w:rsidRPr="001946DD" w:rsidRDefault="00447C2A" w:rsidP="00447C2A">
      <w:pPr>
        <w:tabs>
          <w:tab w:val="left" w:pos="567"/>
        </w:tabs>
        <w:spacing w:after="120"/>
        <w:rPr>
          <w:rFonts w:cs="Arial"/>
          <w:szCs w:val="20"/>
        </w:rPr>
      </w:pPr>
      <w:r w:rsidRPr="001946DD">
        <w:rPr>
          <w:rFonts w:cs="Arial"/>
          <w:szCs w:val="20"/>
        </w:rPr>
        <w:t xml:space="preserve">Professionals for whom management forms a substantial and separate function may seek registration in Management in addition to their technical general area of practice. However, registration in Management is not warranted where managerial functions are only incidental to practice in a core technical discipline, in which case, registration should be in that core technical discipline. </w:t>
      </w:r>
    </w:p>
    <w:p w14:paraId="558AF69E" w14:textId="77777777" w:rsidR="00447C2A" w:rsidRPr="001946DD" w:rsidRDefault="00447C2A" w:rsidP="00447C2A">
      <w:pPr>
        <w:tabs>
          <w:tab w:val="left" w:pos="0"/>
        </w:tabs>
        <w:spacing w:after="120"/>
        <w:rPr>
          <w:rFonts w:eastAsia="Swis721 BT" w:cs="Arial"/>
          <w:szCs w:val="20"/>
        </w:rPr>
      </w:pPr>
      <w:r w:rsidRPr="001946DD">
        <w:rPr>
          <w:rFonts w:eastAsia="Swis721 BT" w:cs="Arial"/>
          <w:szCs w:val="20"/>
        </w:rPr>
        <w:t>The following areas of practice are offered as examples of experience that is required for registration as a Chartered Professional (Management). Professional experience need not be limited to those listed and applications will be considered for appropriate areas of practice in addition to those listed below.</w:t>
      </w:r>
      <w:r w:rsidRPr="001946DD">
        <w:rPr>
          <w:rFonts w:cs="Arial"/>
          <w:szCs w:val="20"/>
        </w:rPr>
        <w:t xml:space="preserve"> </w:t>
      </w:r>
      <w:r w:rsidRPr="001946DD">
        <w:rPr>
          <w:rFonts w:eastAsia="Swis721 BT" w:cs="Arial"/>
          <w:szCs w:val="20"/>
        </w:rPr>
        <w:t>Applicants must show that their professional practice includes management, leadership or consultancy in one or more of the following categories.</w:t>
      </w:r>
    </w:p>
    <w:p w14:paraId="4F23F1C0" w14:textId="77777777" w:rsidR="00447C2A" w:rsidRPr="001946DD" w:rsidRDefault="00447C2A" w:rsidP="00447C2A">
      <w:pPr>
        <w:numPr>
          <w:ilvl w:val="0"/>
          <w:numId w:val="20"/>
        </w:numPr>
        <w:tabs>
          <w:tab w:val="left" w:pos="0"/>
        </w:tabs>
        <w:spacing w:after="120" w:line="240" w:lineRule="auto"/>
        <w:ind w:left="284" w:hanging="284"/>
        <w:rPr>
          <w:rFonts w:eastAsia="Swis721 BT" w:cs="Arial"/>
          <w:szCs w:val="20"/>
        </w:rPr>
      </w:pPr>
      <w:r w:rsidRPr="001946DD">
        <w:rPr>
          <w:rFonts w:eastAsia="Swis721 BT" w:cs="Arial"/>
          <w:i/>
          <w:szCs w:val="20"/>
          <w:u w:val="single"/>
        </w:rPr>
        <w:t>Mine and mineral property valuation.</w:t>
      </w:r>
      <w:r w:rsidRPr="001946DD">
        <w:rPr>
          <w:rFonts w:eastAsia="Swis721 BT" w:cs="Arial"/>
          <w:szCs w:val="20"/>
        </w:rPr>
        <w:t xml:space="preserve"> A qualified professional with at least five years of experience in each of one or more of the following fields:</w:t>
      </w:r>
    </w:p>
    <w:p w14:paraId="30FE313C"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independent expert valuations</w:t>
      </w:r>
    </w:p>
    <w:p w14:paraId="22B3A683"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feasibility studies</w:t>
      </w:r>
    </w:p>
    <w:p w14:paraId="6107AFA7"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technical audits.</w:t>
      </w:r>
    </w:p>
    <w:p w14:paraId="7EEA7F1E" w14:textId="77777777" w:rsidR="00447C2A" w:rsidRPr="001946DD" w:rsidRDefault="00447C2A" w:rsidP="00447C2A">
      <w:pPr>
        <w:tabs>
          <w:tab w:val="left" w:pos="567"/>
        </w:tabs>
        <w:spacing w:after="120"/>
        <w:rPr>
          <w:rFonts w:cs="Arial"/>
          <w:szCs w:val="20"/>
        </w:rPr>
      </w:pPr>
      <w:r w:rsidRPr="001946DD">
        <w:rPr>
          <w:rFonts w:cs="Arial"/>
          <w:szCs w:val="20"/>
        </w:rPr>
        <w:t xml:space="preserve">This </w:t>
      </w:r>
      <w:proofErr w:type="spellStart"/>
      <w:r w:rsidRPr="001946DD">
        <w:rPr>
          <w:rFonts w:cs="Arial"/>
          <w:szCs w:val="20"/>
        </w:rPr>
        <w:t>specialisation</w:t>
      </w:r>
      <w:proofErr w:type="spellEnd"/>
      <w:r w:rsidRPr="001946DD">
        <w:rPr>
          <w:rFonts w:cs="Arial"/>
          <w:szCs w:val="20"/>
        </w:rPr>
        <w:t xml:space="preserve"> would generally require similar qualifications to those acceptable for the grant of a restricted and personal financial investment advising license under the provisions of the Corporations Law.</w:t>
      </w:r>
    </w:p>
    <w:p w14:paraId="051B9FDB" w14:textId="77777777" w:rsidR="00447C2A" w:rsidRPr="001946DD" w:rsidRDefault="00447C2A" w:rsidP="00447C2A">
      <w:pPr>
        <w:numPr>
          <w:ilvl w:val="0"/>
          <w:numId w:val="20"/>
        </w:numPr>
        <w:tabs>
          <w:tab w:val="left" w:pos="0"/>
        </w:tabs>
        <w:spacing w:after="120" w:line="240" w:lineRule="auto"/>
        <w:ind w:left="284" w:hanging="284"/>
        <w:rPr>
          <w:rFonts w:eastAsia="Swis721 BT" w:cs="Arial"/>
          <w:szCs w:val="20"/>
        </w:rPr>
      </w:pPr>
      <w:r w:rsidRPr="001946DD">
        <w:rPr>
          <w:rFonts w:eastAsia="Swis721 BT" w:cs="Arial"/>
          <w:i/>
          <w:szCs w:val="20"/>
          <w:u w:val="single"/>
        </w:rPr>
        <w:t>Marketing and sales.</w:t>
      </w:r>
      <w:r w:rsidRPr="001946DD">
        <w:rPr>
          <w:rFonts w:eastAsia="Swis721 BT" w:cs="Arial"/>
          <w:szCs w:val="20"/>
        </w:rPr>
        <w:t xml:space="preserve"> A qualified professional with at least five years of experience in each of one or more of the following fields:</w:t>
      </w:r>
    </w:p>
    <w:p w14:paraId="0FD05513"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marketing studies</w:t>
      </w:r>
    </w:p>
    <w:p w14:paraId="465C7C70"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commodity studies</w:t>
      </w:r>
    </w:p>
    <w:p w14:paraId="651EB9EA"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product or service sales management</w:t>
      </w:r>
    </w:p>
    <w:p w14:paraId="66CF2F0E" w14:textId="77777777" w:rsidR="00447C2A" w:rsidRPr="001946DD" w:rsidRDefault="00447C2A" w:rsidP="00447C2A">
      <w:pPr>
        <w:numPr>
          <w:ilvl w:val="0"/>
          <w:numId w:val="20"/>
        </w:numPr>
        <w:tabs>
          <w:tab w:val="left" w:pos="0"/>
        </w:tabs>
        <w:spacing w:after="120" w:line="240" w:lineRule="auto"/>
        <w:ind w:left="284" w:hanging="284"/>
        <w:rPr>
          <w:rFonts w:eastAsia="Swis721 BT" w:cs="Arial"/>
          <w:szCs w:val="20"/>
        </w:rPr>
      </w:pPr>
      <w:r w:rsidRPr="001946DD">
        <w:rPr>
          <w:rFonts w:eastAsia="Swis721 BT" w:cs="Arial"/>
          <w:i/>
          <w:szCs w:val="20"/>
          <w:u w:val="single"/>
        </w:rPr>
        <w:t>Corporate management.</w:t>
      </w:r>
      <w:r w:rsidRPr="001946DD">
        <w:rPr>
          <w:rFonts w:eastAsia="Swis721 BT" w:cs="Arial"/>
          <w:szCs w:val="20"/>
        </w:rPr>
        <w:t xml:space="preserve"> A qualified professional with at least five years of experience in each of one or more of the following fields:</w:t>
      </w:r>
    </w:p>
    <w:p w14:paraId="354D1F40"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listing and due diligence studies</w:t>
      </w:r>
    </w:p>
    <w:p w14:paraId="6AB4BB0E"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strategic planning including company acquisition and capital raisings</w:t>
      </w:r>
    </w:p>
    <w:p w14:paraId="3278FC00"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eastAsia="Swis721 BT" w:cs="Arial"/>
          <w:sz w:val="20"/>
          <w:szCs w:val="20"/>
        </w:rPr>
        <w:t>shareholder relations including investor and broker presentations</w:t>
      </w:r>
    </w:p>
    <w:p w14:paraId="666865C3"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mineral economic studies</w:t>
      </w:r>
    </w:p>
    <w:p w14:paraId="4E14DAE8"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financial planning including budget preparation and supervision of financial accounts preparation</w:t>
      </w:r>
    </w:p>
    <w:p w14:paraId="111ED3CC"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corporate service on company boards in an executive or non-executive capacity</w:t>
      </w:r>
    </w:p>
    <w:p w14:paraId="66AFE098"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lastRenderedPageBreak/>
        <w:t>environmental management including energy efficiency, mine-site rehabilitation and environmental regulatory compliance</w:t>
      </w:r>
    </w:p>
    <w:p w14:paraId="04481CDC" w14:textId="77777777" w:rsidR="00447C2A" w:rsidRPr="001946DD" w:rsidRDefault="00447C2A" w:rsidP="00447C2A">
      <w:pPr>
        <w:numPr>
          <w:ilvl w:val="0"/>
          <w:numId w:val="20"/>
        </w:numPr>
        <w:tabs>
          <w:tab w:val="left" w:pos="0"/>
        </w:tabs>
        <w:spacing w:after="120" w:line="240" w:lineRule="auto"/>
        <w:rPr>
          <w:rFonts w:eastAsia="Swis721 BT" w:cs="Arial"/>
          <w:szCs w:val="20"/>
        </w:rPr>
      </w:pPr>
      <w:r w:rsidRPr="001946DD">
        <w:rPr>
          <w:rFonts w:eastAsia="Swis721 BT" w:cs="Arial"/>
          <w:i/>
          <w:szCs w:val="20"/>
          <w:u w:val="single"/>
        </w:rPr>
        <w:t>Mine management.</w:t>
      </w:r>
      <w:r w:rsidRPr="001946DD">
        <w:rPr>
          <w:rFonts w:eastAsia="Swis721 BT" w:cs="Arial"/>
          <w:szCs w:val="20"/>
        </w:rPr>
        <w:t xml:space="preserve"> A qualified</w:t>
      </w:r>
      <w:r w:rsidRPr="001946DD">
        <w:rPr>
          <w:rFonts w:cs="Arial"/>
          <w:szCs w:val="20"/>
        </w:rPr>
        <w:t xml:space="preserve"> </w:t>
      </w:r>
      <w:r w:rsidRPr="001946DD">
        <w:rPr>
          <w:rFonts w:eastAsia="Swis721 BT" w:cs="Arial"/>
          <w:szCs w:val="20"/>
        </w:rPr>
        <w:t xml:space="preserve">professional with at least five years of experience in </w:t>
      </w:r>
      <w:r w:rsidRPr="001946DD">
        <w:rPr>
          <w:rFonts w:cs="Arial"/>
          <w:szCs w:val="20"/>
        </w:rPr>
        <w:t>managing a company or a department / section within a company, including</w:t>
      </w:r>
      <w:r w:rsidRPr="001946DD">
        <w:rPr>
          <w:rFonts w:eastAsia="Swis721 BT" w:cs="Arial"/>
          <w:szCs w:val="20"/>
        </w:rPr>
        <w:t xml:space="preserve">: </w:t>
      </w:r>
    </w:p>
    <w:p w14:paraId="5D87DE24"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operations, budgeting and cost management</w:t>
      </w:r>
    </w:p>
    <w:p w14:paraId="4061EA16"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strategic planning including Life of Asset planning</w:t>
      </w:r>
    </w:p>
    <w:p w14:paraId="075E3420"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human resource</w:t>
      </w:r>
    </w:p>
    <w:p w14:paraId="440252D7"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scope of work and work flow priorities</w:t>
      </w:r>
    </w:p>
    <w:p w14:paraId="2830EA2F" w14:textId="77777777" w:rsidR="00447C2A" w:rsidRPr="001946DD" w:rsidRDefault="00447C2A" w:rsidP="00447C2A">
      <w:pPr>
        <w:numPr>
          <w:ilvl w:val="0"/>
          <w:numId w:val="20"/>
        </w:numPr>
        <w:tabs>
          <w:tab w:val="left" w:pos="0"/>
        </w:tabs>
        <w:spacing w:after="120" w:line="240" w:lineRule="auto"/>
        <w:ind w:left="284" w:hanging="284"/>
        <w:rPr>
          <w:rFonts w:eastAsia="Swis721 BT" w:cs="Arial"/>
          <w:szCs w:val="20"/>
        </w:rPr>
      </w:pPr>
      <w:r w:rsidRPr="001946DD">
        <w:rPr>
          <w:rFonts w:eastAsia="Swis721 BT" w:cs="Arial"/>
          <w:i/>
          <w:szCs w:val="20"/>
          <w:u w:val="single"/>
        </w:rPr>
        <w:t>Tenement management and government relations.</w:t>
      </w:r>
      <w:r w:rsidRPr="001946DD">
        <w:rPr>
          <w:rFonts w:eastAsia="Swis721 BT" w:cs="Arial"/>
          <w:szCs w:val="20"/>
        </w:rPr>
        <w:t xml:space="preserve"> A qualified professional with at least five years of experience in each of one or more of the following fields:</w:t>
      </w:r>
    </w:p>
    <w:p w14:paraId="7794CC03"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tenement management</w:t>
      </w:r>
    </w:p>
    <w:p w14:paraId="22637F1C"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surveying</w:t>
      </w:r>
    </w:p>
    <w:p w14:paraId="5E101DED"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resources law</w:t>
      </w:r>
    </w:p>
    <w:p w14:paraId="2B58F540"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 xml:space="preserve">native title law </w:t>
      </w:r>
    </w:p>
    <w:p w14:paraId="0EC55E29"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community relations (including indigenous owners) relations</w:t>
      </w:r>
    </w:p>
    <w:p w14:paraId="44BA106E" w14:textId="77777777" w:rsidR="00447C2A" w:rsidRPr="001946DD" w:rsidRDefault="00447C2A" w:rsidP="00447C2A">
      <w:pPr>
        <w:numPr>
          <w:ilvl w:val="0"/>
          <w:numId w:val="20"/>
        </w:numPr>
        <w:tabs>
          <w:tab w:val="left" w:pos="0"/>
        </w:tabs>
        <w:spacing w:after="120" w:line="240" w:lineRule="auto"/>
        <w:ind w:left="284" w:hanging="284"/>
        <w:rPr>
          <w:rFonts w:eastAsia="Swis721 BT" w:cs="Arial"/>
          <w:szCs w:val="20"/>
        </w:rPr>
      </w:pPr>
      <w:r w:rsidRPr="001946DD">
        <w:rPr>
          <w:rFonts w:eastAsia="Swis721 BT" w:cs="Arial"/>
          <w:i/>
          <w:szCs w:val="20"/>
          <w:u w:val="single"/>
        </w:rPr>
        <w:t xml:space="preserve">Human resources management. </w:t>
      </w:r>
      <w:r w:rsidRPr="001946DD">
        <w:rPr>
          <w:rFonts w:eastAsia="Swis721 BT" w:cs="Arial"/>
          <w:szCs w:val="20"/>
        </w:rPr>
        <w:t>A qualified professional with at least five years of experience in each of one or more of the following fields:</w:t>
      </w:r>
    </w:p>
    <w:p w14:paraId="31151504"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recruitment and personnel assessment</w:t>
      </w:r>
    </w:p>
    <w:p w14:paraId="10D4181E"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training and education</w:t>
      </w:r>
    </w:p>
    <w:p w14:paraId="33ADEC53"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personnel management</w:t>
      </w:r>
    </w:p>
    <w:p w14:paraId="324FF32F" w14:textId="77777777" w:rsidR="00447C2A" w:rsidRPr="001946DD" w:rsidRDefault="00447C2A" w:rsidP="00447C2A">
      <w:pPr>
        <w:numPr>
          <w:ilvl w:val="0"/>
          <w:numId w:val="20"/>
        </w:numPr>
        <w:tabs>
          <w:tab w:val="left" w:pos="0"/>
        </w:tabs>
        <w:spacing w:after="120" w:line="240" w:lineRule="auto"/>
        <w:rPr>
          <w:rFonts w:eastAsia="Swis721 BT" w:cs="Arial"/>
          <w:szCs w:val="20"/>
        </w:rPr>
      </w:pPr>
      <w:r w:rsidRPr="001946DD">
        <w:rPr>
          <w:rFonts w:eastAsia="Swis721 BT" w:cs="Arial"/>
          <w:i/>
          <w:szCs w:val="20"/>
          <w:u w:val="single"/>
        </w:rPr>
        <w:t>Safety, health and risk.</w:t>
      </w:r>
      <w:r w:rsidRPr="001946DD">
        <w:rPr>
          <w:rFonts w:eastAsia="Swis721 BT" w:cs="Arial"/>
          <w:szCs w:val="20"/>
        </w:rPr>
        <w:t xml:space="preserve"> Implementation of workplace health and safety systems that provide for:</w:t>
      </w:r>
    </w:p>
    <w:p w14:paraId="40313368"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hazard identification</w:t>
      </w:r>
    </w:p>
    <w:p w14:paraId="3A8DF4BF"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risk assessment</w:t>
      </w:r>
    </w:p>
    <w:p w14:paraId="72F326AA"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implementation of controls</w:t>
      </w:r>
    </w:p>
    <w:p w14:paraId="751F3B72"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effective monitoring</w:t>
      </w:r>
    </w:p>
    <w:p w14:paraId="4A386FA3" w14:textId="77777777" w:rsidR="00447C2A" w:rsidRPr="001946DD" w:rsidRDefault="00447C2A" w:rsidP="00447C2A">
      <w:pPr>
        <w:pStyle w:val="BodyText"/>
        <w:numPr>
          <w:ilvl w:val="1"/>
          <w:numId w:val="20"/>
        </w:numPr>
        <w:tabs>
          <w:tab w:val="clear" w:pos="567"/>
          <w:tab w:val="left" w:pos="284"/>
        </w:tabs>
        <w:ind w:left="993" w:hanging="633"/>
        <w:rPr>
          <w:rFonts w:cs="Arial"/>
          <w:sz w:val="20"/>
          <w:szCs w:val="20"/>
        </w:rPr>
      </w:pPr>
      <w:r w:rsidRPr="001946DD">
        <w:rPr>
          <w:rFonts w:cs="Arial"/>
          <w:sz w:val="20"/>
          <w:szCs w:val="20"/>
        </w:rPr>
        <w:t>comprehensive review</w:t>
      </w:r>
    </w:p>
    <w:p w14:paraId="721F975B" w14:textId="77777777" w:rsidR="0081095D" w:rsidRPr="001B4FAD" w:rsidRDefault="0081095D" w:rsidP="007C6875">
      <w:pPr>
        <w:tabs>
          <w:tab w:val="left" w:pos="1060"/>
        </w:tabs>
        <w:spacing w:before="45" w:after="0" w:line="240" w:lineRule="auto"/>
        <w:ind w:right="1134"/>
        <w:rPr>
          <w:rFonts w:eastAsia="Swis721 BT" w:cs="Arial"/>
          <w:szCs w:val="20"/>
        </w:rPr>
      </w:pPr>
    </w:p>
    <w:sectPr w:rsidR="0081095D" w:rsidRPr="001B4FAD" w:rsidSect="00A462AB">
      <w:headerReference w:type="default" r:id="rId10"/>
      <w:footerReference w:type="default" r:id="rId11"/>
      <w:pgSz w:w="16840" w:h="11900" w:orient="landscape"/>
      <w:pgMar w:top="1276" w:right="1080" w:bottom="1440" w:left="1080" w:header="142" w:footer="5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1B1C4" w14:textId="77777777" w:rsidR="00E7078F" w:rsidRDefault="00E7078F">
      <w:pPr>
        <w:spacing w:after="0" w:line="240" w:lineRule="auto"/>
      </w:pPr>
      <w:r>
        <w:separator/>
      </w:r>
    </w:p>
  </w:endnote>
  <w:endnote w:type="continuationSeparator" w:id="0">
    <w:p w14:paraId="7B0EA41D" w14:textId="77777777" w:rsidR="00E7078F" w:rsidRDefault="00E7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721 BT">
    <w:altName w:val="Arial"/>
    <w:charset w:val="00"/>
    <w:family w:val="swiss"/>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520565"/>
      <w:docPartObj>
        <w:docPartGallery w:val="Page Numbers (Bottom of Page)"/>
        <w:docPartUnique/>
      </w:docPartObj>
    </w:sdtPr>
    <w:sdtEndPr>
      <w:rPr>
        <w:noProof/>
      </w:rPr>
    </w:sdtEndPr>
    <w:sdtContent>
      <w:p w14:paraId="585984E7" w14:textId="77777777" w:rsidR="00C65A2C" w:rsidRDefault="00C65A2C">
        <w:pPr>
          <w:pStyle w:val="Footer"/>
          <w:jc w:val="right"/>
        </w:pPr>
        <w:r>
          <w:fldChar w:fldCharType="begin"/>
        </w:r>
        <w:r>
          <w:instrText xml:space="preserve"> PAGE   \* MERGEFORMAT </w:instrText>
        </w:r>
        <w:r>
          <w:fldChar w:fldCharType="separate"/>
        </w:r>
        <w:r w:rsidR="00095E53">
          <w:rPr>
            <w:noProof/>
          </w:rPr>
          <w:t>4</w:t>
        </w:r>
        <w:r>
          <w:rPr>
            <w:noProof/>
          </w:rPr>
          <w:fldChar w:fldCharType="end"/>
        </w:r>
      </w:p>
    </w:sdtContent>
  </w:sdt>
  <w:p w14:paraId="7D4C7B6A" w14:textId="77777777" w:rsidR="006410DD" w:rsidRDefault="006410DD">
    <w:pPr>
      <w:spacing w:after="0" w:line="200" w:lineRule="exac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F1DFF" w14:textId="77777777" w:rsidR="00E7078F" w:rsidRDefault="00E7078F">
      <w:pPr>
        <w:spacing w:after="0" w:line="240" w:lineRule="auto"/>
      </w:pPr>
      <w:r>
        <w:separator/>
      </w:r>
    </w:p>
  </w:footnote>
  <w:footnote w:type="continuationSeparator" w:id="0">
    <w:p w14:paraId="6181E7E5" w14:textId="77777777" w:rsidR="00E7078F" w:rsidRDefault="00E7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2D36E" w14:textId="0BACA3C8" w:rsidR="006410DD" w:rsidRDefault="006410DD">
    <w:pPr>
      <w:spacing w:after="0" w:line="200" w:lineRule="exact"/>
      <w:rPr>
        <w:szCs w:val="20"/>
      </w:rPr>
    </w:pPr>
  </w:p>
  <w:p w14:paraId="226C39AE" w14:textId="25EE67A2" w:rsidR="00A462AB" w:rsidRDefault="00A462AB">
    <w:pPr>
      <w:spacing w:after="0" w:line="200" w:lineRule="exact"/>
      <w:rPr>
        <w:szCs w:val="20"/>
      </w:rPr>
    </w:pPr>
    <w:r>
      <w:rPr>
        <w:noProof/>
        <w:szCs w:val="20"/>
      </w:rPr>
      <w:drawing>
        <wp:anchor distT="0" distB="0" distL="114300" distR="114300" simplePos="0" relativeHeight="251661312" behindDoc="0" locked="0" layoutInCell="1" allowOverlap="1" wp14:anchorId="41DAA465" wp14:editId="55A5CB6A">
          <wp:simplePos x="0" y="0"/>
          <wp:positionH relativeFrom="column">
            <wp:posOffset>8315325</wp:posOffset>
          </wp:positionH>
          <wp:positionV relativeFrom="paragraph">
            <wp:posOffset>11430</wp:posOffset>
          </wp:positionV>
          <wp:extent cx="1423670" cy="542925"/>
          <wp:effectExtent l="0" t="0" r="508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usIMM_Umbrella_Small.png"/>
                  <pic:cNvPicPr/>
                </pic:nvPicPr>
                <pic:blipFill>
                  <a:blip r:embed="rId1">
                    <a:extLst>
                      <a:ext uri="{28A0092B-C50C-407E-A947-70E740481C1C}">
                        <a14:useLocalDpi xmlns:a14="http://schemas.microsoft.com/office/drawing/2010/main" val="0"/>
                      </a:ext>
                    </a:extLst>
                  </a:blip>
                  <a:stretch>
                    <a:fillRect/>
                  </a:stretch>
                </pic:blipFill>
                <pic:spPr>
                  <a:xfrm>
                    <a:off x="0" y="0"/>
                    <a:ext cx="1423670" cy="542925"/>
                  </a:xfrm>
                  <a:prstGeom prst="rect">
                    <a:avLst/>
                  </a:prstGeom>
                </pic:spPr>
              </pic:pic>
            </a:graphicData>
          </a:graphic>
          <wp14:sizeRelH relativeFrom="margin">
            <wp14:pctWidth>0</wp14:pctWidth>
          </wp14:sizeRelH>
          <wp14:sizeRelV relativeFrom="margin">
            <wp14:pctHeight>0</wp14:pctHeight>
          </wp14:sizeRelV>
        </wp:anchor>
      </w:drawing>
    </w:r>
  </w:p>
  <w:p w14:paraId="649AD384" w14:textId="1BE8CD28" w:rsidR="00A462AB" w:rsidRDefault="00A462AB">
    <w:pPr>
      <w:spacing w:after="0" w:line="200" w:lineRule="exact"/>
      <w:rPr>
        <w:szCs w:val="20"/>
      </w:rPr>
    </w:pPr>
  </w:p>
  <w:p w14:paraId="0997EAE9" w14:textId="342D3C60" w:rsidR="00A462AB" w:rsidRDefault="00A462AB">
    <w:pPr>
      <w:spacing w:after="0" w:line="200" w:lineRule="exac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41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67073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7B6FC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B27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EB1B2B"/>
    <w:multiLevelType w:val="multilevel"/>
    <w:tmpl w:val="E6A0169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C00200"/>
    <w:multiLevelType w:val="hybridMultilevel"/>
    <w:tmpl w:val="64B26E14"/>
    <w:lvl w:ilvl="0" w:tplc="0C09000F">
      <w:start w:val="1"/>
      <w:numFmt w:val="decimal"/>
      <w:lvlText w:val="%1."/>
      <w:lvlJc w:val="left"/>
      <w:pPr>
        <w:ind w:left="2138" w:hanging="360"/>
      </w:p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 w15:restartNumberingAfterBreak="0">
    <w:nsid w:val="177D4E7E"/>
    <w:multiLevelType w:val="hybridMultilevel"/>
    <w:tmpl w:val="11AEBD4A"/>
    <w:lvl w:ilvl="0" w:tplc="A27E4414">
      <w:start w:val="1"/>
      <w:numFmt w:val="decimal"/>
      <w:lvlText w:val="%1."/>
      <w:lvlJc w:val="left"/>
      <w:pPr>
        <w:ind w:left="3196" w:hanging="360"/>
      </w:pPr>
      <w:rPr>
        <w:rFonts w:hint="default"/>
      </w:rPr>
    </w:lvl>
    <w:lvl w:ilvl="1" w:tplc="A27E4414">
      <w:start w:val="1"/>
      <w:numFmt w:val="decimal"/>
      <w:lvlText w:val="%2."/>
      <w:lvlJc w:val="left"/>
      <w:pPr>
        <w:ind w:left="2858" w:hanging="360"/>
      </w:pPr>
      <w:rPr>
        <w:rFonts w:hint="default"/>
      </w:r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1B583613"/>
    <w:multiLevelType w:val="hybridMultilevel"/>
    <w:tmpl w:val="7354DE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BAD778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C370F9"/>
    <w:multiLevelType w:val="hybridMultilevel"/>
    <w:tmpl w:val="45B45C56"/>
    <w:lvl w:ilvl="0" w:tplc="A27E4414">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0" w15:restartNumberingAfterBreak="0">
    <w:nsid w:val="289474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F56546"/>
    <w:multiLevelType w:val="hybridMultilevel"/>
    <w:tmpl w:val="FD8EEEC2"/>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2" w15:restartNumberingAfterBreak="0">
    <w:nsid w:val="3214657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887C2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8716F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0B0C6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D63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D60B1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E646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FD77DB"/>
    <w:multiLevelType w:val="hybridMultilevel"/>
    <w:tmpl w:val="FD8EEEC2"/>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0" w15:restartNumberingAfterBreak="0">
    <w:nsid w:val="48757C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F10C6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4829D6"/>
    <w:multiLevelType w:val="multilevel"/>
    <w:tmpl w:val="2BC21F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AE4091"/>
    <w:multiLevelType w:val="hybridMultilevel"/>
    <w:tmpl w:val="D3BC7B38"/>
    <w:lvl w:ilvl="0" w:tplc="905CA5C4">
      <w:numFmt w:val="bullet"/>
      <w:lvlText w:val="•"/>
      <w:lvlJc w:val="left"/>
      <w:pPr>
        <w:ind w:left="1778" w:hanging="360"/>
      </w:pPr>
      <w:rPr>
        <w:rFonts w:ascii="Swis721 BT" w:eastAsia="Swis721 BT" w:hAnsi="Swis721 BT" w:cs="Swis721 BT"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4" w15:restartNumberingAfterBreak="0">
    <w:nsid w:val="6C431751"/>
    <w:multiLevelType w:val="multilevel"/>
    <w:tmpl w:val="2BC21F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0526EA"/>
    <w:multiLevelType w:val="hybridMultilevel"/>
    <w:tmpl w:val="12B405AC"/>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6" w15:restartNumberingAfterBreak="0">
    <w:nsid w:val="708449A9"/>
    <w:multiLevelType w:val="hybridMultilevel"/>
    <w:tmpl w:val="38600FF0"/>
    <w:lvl w:ilvl="0" w:tplc="A27E4414">
      <w:start w:val="1"/>
      <w:numFmt w:val="decimal"/>
      <w:lvlText w:val="%1."/>
      <w:lvlJc w:val="left"/>
      <w:pPr>
        <w:ind w:left="3196" w:hanging="360"/>
      </w:pPr>
      <w:rPr>
        <w:rFonts w:hint="default"/>
      </w:r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7" w15:restartNumberingAfterBreak="0">
    <w:nsid w:val="72697513"/>
    <w:multiLevelType w:val="multilevel"/>
    <w:tmpl w:val="E6A0169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AB95E69"/>
    <w:multiLevelType w:val="hybridMultilevel"/>
    <w:tmpl w:val="FD8EEEC2"/>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num w:numId="1">
    <w:abstractNumId w:val="9"/>
  </w:num>
  <w:num w:numId="2">
    <w:abstractNumId w:val="26"/>
  </w:num>
  <w:num w:numId="3">
    <w:abstractNumId w:val="6"/>
  </w:num>
  <w:num w:numId="4">
    <w:abstractNumId w:val="11"/>
  </w:num>
  <w:num w:numId="5">
    <w:abstractNumId w:val="25"/>
  </w:num>
  <w:num w:numId="6">
    <w:abstractNumId w:val="23"/>
  </w:num>
  <w:num w:numId="7">
    <w:abstractNumId w:val="28"/>
  </w:num>
  <w:num w:numId="8">
    <w:abstractNumId w:val="19"/>
  </w:num>
  <w:num w:numId="9">
    <w:abstractNumId w:val="1"/>
  </w:num>
  <w:num w:numId="10">
    <w:abstractNumId w:val="22"/>
  </w:num>
  <w:num w:numId="11">
    <w:abstractNumId w:val="15"/>
  </w:num>
  <w:num w:numId="12">
    <w:abstractNumId w:val="5"/>
  </w:num>
  <w:num w:numId="13">
    <w:abstractNumId w:val="21"/>
  </w:num>
  <w:num w:numId="14">
    <w:abstractNumId w:val="2"/>
  </w:num>
  <w:num w:numId="15">
    <w:abstractNumId w:val="16"/>
  </w:num>
  <w:num w:numId="16">
    <w:abstractNumId w:val="0"/>
  </w:num>
  <w:num w:numId="17">
    <w:abstractNumId w:val="10"/>
  </w:num>
  <w:num w:numId="18">
    <w:abstractNumId w:val="13"/>
  </w:num>
  <w:num w:numId="19">
    <w:abstractNumId w:val="8"/>
  </w:num>
  <w:num w:numId="20">
    <w:abstractNumId w:val="17"/>
  </w:num>
  <w:num w:numId="21">
    <w:abstractNumId w:val="3"/>
  </w:num>
  <w:num w:numId="22">
    <w:abstractNumId w:val="20"/>
  </w:num>
  <w:num w:numId="23">
    <w:abstractNumId w:val="12"/>
  </w:num>
  <w:num w:numId="24">
    <w:abstractNumId w:val="14"/>
  </w:num>
  <w:num w:numId="25">
    <w:abstractNumId w:val="18"/>
  </w:num>
  <w:num w:numId="26">
    <w:abstractNumId w:val="24"/>
  </w:num>
  <w:num w:numId="27">
    <w:abstractNumId w:val="4"/>
  </w:num>
  <w:num w:numId="28">
    <w:abstractNumId w:val="2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F1"/>
    <w:rsid w:val="00021601"/>
    <w:rsid w:val="000219CB"/>
    <w:rsid w:val="00022D12"/>
    <w:rsid w:val="00025899"/>
    <w:rsid w:val="00042EB3"/>
    <w:rsid w:val="00056297"/>
    <w:rsid w:val="00057AE1"/>
    <w:rsid w:val="0006004E"/>
    <w:rsid w:val="0006784C"/>
    <w:rsid w:val="00087BA1"/>
    <w:rsid w:val="00093224"/>
    <w:rsid w:val="00095E53"/>
    <w:rsid w:val="000A26B9"/>
    <w:rsid w:val="000A3DA6"/>
    <w:rsid w:val="000E228B"/>
    <w:rsid w:val="000E43E3"/>
    <w:rsid w:val="000F2D31"/>
    <w:rsid w:val="000F43B1"/>
    <w:rsid w:val="00106F3C"/>
    <w:rsid w:val="00115034"/>
    <w:rsid w:val="0012070A"/>
    <w:rsid w:val="00120B09"/>
    <w:rsid w:val="0012472A"/>
    <w:rsid w:val="0013249C"/>
    <w:rsid w:val="0013295F"/>
    <w:rsid w:val="00137A00"/>
    <w:rsid w:val="00143343"/>
    <w:rsid w:val="00145082"/>
    <w:rsid w:val="0016344A"/>
    <w:rsid w:val="0018276F"/>
    <w:rsid w:val="001A3D5B"/>
    <w:rsid w:val="001A76B2"/>
    <w:rsid w:val="001B21BF"/>
    <w:rsid w:val="001B4FAD"/>
    <w:rsid w:val="001B6336"/>
    <w:rsid w:val="001C05BF"/>
    <w:rsid w:val="001C67CA"/>
    <w:rsid w:val="001E00CB"/>
    <w:rsid w:val="001E38F4"/>
    <w:rsid w:val="002010D7"/>
    <w:rsid w:val="0021614E"/>
    <w:rsid w:val="00235EAD"/>
    <w:rsid w:val="002421AF"/>
    <w:rsid w:val="002771BC"/>
    <w:rsid w:val="002916E7"/>
    <w:rsid w:val="002C2C3D"/>
    <w:rsid w:val="002E43AA"/>
    <w:rsid w:val="002E75B6"/>
    <w:rsid w:val="00311185"/>
    <w:rsid w:val="003157AC"/>
    <w:rsid w:val="00327263"/>
    <w:rsid w:val="003365EE"/>
    <w:rsid w:val="003517AF"/>
    <w:rsid w:val="00353F95"/>
    <w:rsid w:val="00354605"/>
    <w:rsid w:val="00363F77"/>
    <w:rsid w:val="00365421"/>
    <w:rsid w:val="00370940"/>
    <w:rsid w:val="0037227D"/>
    <w:rsid w:val="0037240D"/>
    <w:rsid w:val="003764BA"/>
    <w:rsid w:val="0038006E"/>
    <w:rsid w:val="003826F0"/>
    <w:rsid w:val="00396F63"/>
    <w:rsid w:val="003A2342"/>
    <w:rsid w:val="003A287A"/>
    <w:rsid w:val="003A572E"/>
    <w:rsid w:val="003A74D1"/>
    <w:rsid w:val="003B014A"/>
    <w:rsid w:val="003B74AB"/>
    <w:rsid w:val="003C2982"/>
    <w:rsid w:val="003E48F7"/>
    <w:rsid w:val="003E581B"/>
    <w:rsid w:val="0040180F"/>
    <w:rsid w:val="00405968"/>
    <w:rsid w:val="00416956"/>
    <w:rsid w:val="00417FFA"/>
    <w:rsid w:val="00421DF1"/>
    <w:rsid w:val="0043693F"/>
    <w:rsid w:val="0043784C"/>
    <w:rsid w:val="00447C2A"/>
    <w:rsid w:val="00462D55"/>
    <w:rsid w:val="00466118"/>
    <w:rsid w:val="00487F58"/>
    <w:rsid w:val="004963C0"/>
    <w:rsid w:val="004B79EA"/>
    <w:rsid w:val="004C5689"/>
    <w:rsid w:val="004D2397"/>
    <w:rsid w:val="004D76B9"/>
    <w:rsid w:val="004E3AA9"/>
    <w:rsid w:val="00506BA9"/>
    <w:rsid w:val="00507E2F"/>
    <w:rsid w:val="00524511"/>
    <w:rsid w:val="00543814"/>
    <w:rsid w:val="00545FE9"/>
    <w:rsid w:val="00562135"/>
    <w:rsid w:val="0056402D"/>
    <w:rsid w:val="00565E96"/>
    <w:rsid w:val="0057448E"/>
    <w:rsid w:val="005835E6"/>
    <w:rsid w:val="00586652"/>
    <w:rsid w:val="00591A8C"/>
    <w:rsid w:val="0059509A"/>
    <w:rsid w:val="005A25C1"/>
    <w:rsid w:val="005A4BDE"/>
    <w:rsid w:val="005C42E7"/>
    <w:rsid w:val="005C6C87"/>
    <w:rsid w:val="005E3865"/>
    <w:rsid w:val="005F417D"/>
    <w:rsid w:val="00611BF9"/>
    <w:rsid w:val="00617AE5"/>
    <w:rsid w:val="006219E2"/>
    <w:rsid w:val="006242C1"/>
    <w:rsid w:val="00626481"/>
    <w:rsid w:val="006372F1"/>
    <w:rsid w:val="006410DD"/>
    <w:rsid w:val="00652E19"/>
    <w:rsid w:val="00656BEE"/>
    <w:rsid w:val="006665B7"/>
    <w:rsid w:val="006707D8"/>
    <w:rsid w:val="00673BAC"/>
    <w:rsid w:val="00686D40"/>
    <w:rsid w:val="006A0862"/>
    <w:rsid w:val="006C098D"/>
    <w:rsid w:val="006E4B83"/>
    <w:rsid w:val="006E773B"/>
    <w:rsid w:val="006F68AA"/>
    <w:rsid w:val="007151E5"/>
    <w:rsid w:val="00715B5D"/>
    <w:rsid w:val="00725F51"/>
    <w:rsid w:val="00733751"/>
    <w:rsid w:val="00742A33"/>
    <w:rsid w:val="00755958"/>
    <w:rsid w:val="007700A9"/>
    <w:rsid w:val="00774202"/>
    <w:rsid w:val="007828F9"/>
    <w:rsid w:val="00787621"/>
    <w:rsid w:val="00787D26"/>
    <w:rsid w:val="0079789C"/>
    <w:rsid w:val="007A5D6F"/>
    <w:rsid w:val="007A663A"/>
    <w:rsid w:val="007B1F27"/>
    <w:rsid w:val="007B349F"/>
    <w:rsid w:val="007C6875"/>
    <w:rsid w:val="007C6C2A"/>
    <w:rsid w:val="007D0B69"/>
    <w:rsid w:val="007D2FA2"/>
    <w:rsid w:val="007D59B7"/>
    <w:rsid w:val="007E4BEA"/>
    <w:rsid w:val="007F0502"/>
    <w:rsid w:val="007F6F6B"/>
    <w:rsid w:val="00804330"/>
    <w:rsid w:val="0081095D"/>
    <w:rsid w:val="008140F6"/>
    <w:rsid w:val="0081478E"/>
    <w:rsid w:val="008147EE"/>
    <w:rsid w:val="00831D70"/>
    <w:rsid w:val="00832168"/>
    <w:rsid w:val="00836057"/>
    <w:rsid w:val="00846FF2"/>
    <w:rsid w:val="00851244"/>
    <w:rsid w:val="0086126B"/>
    <w:rsid w:val="00865CBD"/>
    <w:rsid w:val="00890668"/>
    <w:rsid w:val="008B11B0"/>
    <w:rsid w:val="008B242C"/>
    <w:rsid w:val="008C2153"/>
    <w:rsid w:val="008D4FEF"/>
    <w:rsid w:val="008E39D1"/>
    <w:rsid w:val="008E62C8"/>
    <w:rsid w:val="008F0469"/>
    <w:rsid w:val="008F7414"/>
    <w:rsid w:val="009013FD"/>
    <w:rsid w:val="009137EC"/>
    <w:rsid w:val="009151AA"/>
    <w:rsid w:val="00924696"/>
    <w:rsid w:val="00934B5C"/>
    <w:rsid w:val="00934D96"/>
    <w:rsid w:val="00945B2E"/>
    <w:rsid w:val="00956FD5"/>
    <w:rsid w:val="0096012D"/>
    <w:rsid w:val="00976F57"/>
    <w:rsid w:val="00990F1D"/>
    <w:rsid w:val="0099476A"/>
    <w:rsid w:val="009A6EE2"/>
    <w:rsid w:val="009A7003"/>
    <w:rsid w:val="009B72BF"/>
    <w:rsid w:val="009D5AC5"/>
    <w:rsid w:val="009E586D"/>
    <w:rsid w:val="009E7C0B"/>
    <w:rsid w:val="009F31A1"/>
    <w:rsid w:val="009F48F1"/>
    <w:rsid w:val="00A0612C"/>
    <w:rsid w:val="00A24919"/>
    <w:rsid w:val="00A26028"/>
    <w:rsid w:val="00A462AB"/>
    <w:rsid w:val="00A47A47"/>
    <w:rsid w:val="00A511CE"/>
    <w:rsid w:val="00A72061"/>
    <w:rsid w:val="00A81E89"/>
    <w:rsid w:val="00A81EC5"/>
    <w:rsid w:val="00A95A04"/>
    <w:rsid w:val="00AA3D86"/>
    <w:rsid w:val="00AA4C32"/>
    <w:rsid w:val="00AA5696"/>
    <w:rsid w:val="00AE5B6E"/>
    <w:rsid w:val="00AF1C48"/>
    <w:rsid w:val="00AF5A4D"/>
    <w:rsid w:val="00B0395A"/>
    <w:rsid w:val="00B123C2"/>
    <w:rsid w:val="00B17F6C"/>
    <w:rsid w:val="00B30633"/>
    <w:rsid w:val="00B3131E"/>
    <w:rsid w:val="00B32FCD"/>
    <w:rsid w:val="00B60F9A"/>
    <w:rsid w:val="00B61FCF"/>
    <w:rsid w:val="00B665E4"/>
    <w:rsid w:val="00B7058D"/>
    <w:rsid w:val="00B70A46"/>
    <w:rsid w:val="00B72DB3"/>
    <w:rsid w:val="00B82358"/>
    <w:rsid w:val="00B941CB"/>
    <w:rsid w:val="00BA0A9C"/>
    <w:rsid w:val="00BB345A"/>
    <w:rsid w:val="00BB5BB1"/>
    <w:rsid w:val="00BC1E17"/>
    <w:rsid w:val="00BD670C"/>
    <w:rsid w:val="00C07670"/>
    <w:rsid w:val="00C13962"/>
    <w:rsid w:val="00C17555"/>
    <w:rsid w:val="00C431A3"/>
    <w:rsid w:val="00C5534E"/>
    <w:rsid w:val="00C56AA8"/>
    <w:rsid w:val="00C612C7"/>
    <w:rsid w:val="00C6193B"/>
    <w:rsid w:val="00C65A2C"/>
    <w:rsid w:val="00C729F7"/>
    <w:rsid w:val="00C767FF"/>
    <w:rsid w:val="00C912D7"/>
    <w:rsid w:val="00C9518C"/>
    <w:rsid w:val="00CC072B"/>
    <w:rsid w:val="00CD0D75"/>
    <w:rsid w:val="00CE4A53"/>
    <w:rsid w:val="00CF025D"/>
    <w:rsid w:val="00CF0DFB"/>
    <w:rsid w:val="00CF507E"/>
    <w:rsid w:val="00CF6951"/>
    <w:rsid w:val="00D0057D"/>
    <w:rsid w:val="00D110CE"/>
    <w:rsid w:val="00D1658C"/>
    <w:rsid w:val="00D1720F"/>
    <w:rsid w:val="00D21F93"/>
    <w:rsid w:val="00D323C0"/>
    <w:rsid w:val="00D32C7F"/>
    <w:rsid w:val="00D50114"/>
    <w:rsid w:val="00D7159F"/>
    <w:rsid w:val="00DA0E65"/>
    <w:rsid w:val="00DA2518"/>
    <w:rsid w:val="00DB074E"/>
    <w:rsid w:val="00DD202A"/>
    <w:rsid w:val="00DD6C59"/>
    <w:rsid w:val="00DE3572"/>
    <w:rsid w:val="00DE665A"/>
    <w:rsid w:val="00DF782A"/>
    <w:rsid w:val="00E04949"/>
    <w:rsid w:val="00E06E1A"/>
    <w:rsid w:val="00E0714D"/>
    <w:rsid w:val="00E341C2"/>
    <w:rsid w:val="00E4088F"/>
    <w:rsid w:val="00E7078F"/>
    <w:rsid w:val="00E77226"/>
    <w:rsid w:val="00E9707A"/>
    <w:rsid w:val="00EA3A5F"/>
    <w:rsid w:val="00EA56D1"/>
    <w:rsid w:val="00EB632D"/>
    <w:rsid w:val="00EC5980"/>
    <w:rsid w:val="00F1158B"/>
    <w:rsid w:val="00F13080"/>
    <w:rsid w:val="00F154F5"/>
    <w:rsid w:val="00F31EE4"/>
    <w:rsid w:val="00F710AB"/>
    <w:rsid w:val="00F8430B"/>
    <w:rsid w:val="00FA4E48"/>
    <w:rsid w:val="00FA6199"/>
    <w:rsid w:val="00FB39CA"/>
    <w:rsid w:val="00FB6DDB"/>
    <w:rsid w:val="00FC3C3C"/>
    <w:rsid w:val="00FE6126"/>
    <w:rsid w:val="00FF0BCA"/>
    <w:rsid w:val="00FF6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F360C"/>
  <w15:docId w15:val="{90FD248D-F92E-4B0F-8C03-1590C704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6E7"/>
    <w:rPr>
      <w:rFonts w:ascii="Arial" w:hAnsi="Arial"/>
      <w:sz w:val="20"/>
    </w:rPr>
  </w:style>
  <w:style w:type="paragraph" w:styleId="Heading1">
    <w:name w:val="heading 1"/>
    <w:basedOn w:val="Normal"/>
    <w:next w:val="Normal"/>
    <w:link w:val="Heading1Char"/>
    <w:uiPriority w:val="9"/>
    <w:qFormat/>
    <w:rsid w:val="009A6E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814"/>
    <w:pPr>
      <w:ind w:left="720"/>
      <w:contextualSpacing/>
    </w:pPr>
  </w:style>
  <w:style w:type="paragraph" w:styleId="Header">
    <w:name w:val="header"/>
    <w:basedOn w:val="Normal"/>
    <w:link w:val="HeaderChar"/>
    <w:uiPriority w:val="99"/>
    <w:unhideWhenUsed/>
    <w:rsid w:val="00B12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3C2"/>
  </w:style>
  <w:style w:type="paragraph" w:styleId="Footer">
    <w:name w:val="footer"/>
    <w:basedOn w:val="Normal"/>
    <w:link w:val="FooterChar"/>
    <w:uiPriority w:val="99"/>
    <w:unhideWhenUsed/>
    <w:rsid w:val="00B12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3C2"/>
  </w:style>
  <w:style w:type="paragraph" w:styleId="BalloonText">
    <w:name w:val="Balloon Text"/>
    <w:basedOn w:val="Normal"/>
    <w:link w:val="BalloonTextChar"/>
    <w:uiPriority w:val="99"/>
    <w:semiHidden/>
    <w:unhideWhenUsed/>
    <w:rsid w:val="001A3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D5B"/>
    <w:rPr>
      <w:rFonts w:ascii="Segoe UI" w:hAnsi="Segoe UI" w:cs="Segoe UI"/>
      <w:sz w:val="18"/>
      <w:szCs w:val="18"/>
    </w:rPr>
  </w:style>
  <w:style w:type="character" w:styleId="CommentReference">
    <w:name w:val="annotation reference"/>
    <w:basedOn w:val="DefaultParagraphFont"/>
    <w:uiPriority w:val="99"/>
    <w:semiHidden/>
    <w:unhideWhenUsed/>
    <w:rsid w:val="001A3D5B"/>
    <w:rPr>
      <w:sz w:val="16"/>
      <w:szCs w:val="16"/>
    </w:rPr>
  </w:style>
  <w:style w:type="paragraph" w:styleId="CommentText">
    <w:name w:val="annotation text"/>
    <w:basedOn w:val="Normal"/>
    <w:link w:val="CommentTextChar"/>
    <w:uiPriority w:val="99"/>
    <w:semiHidden/>
    <w:unhideWhenUsed/>
    <w:rsid w:val="001A3D5B"/>
    <w:pPr>
      <w:spacing w:line="240" w:lineRule="auto"/>
    </w:pPr>
    <w:rPr>
      <w:szCs w:val="20"/>
    </w:rPr>
  </w:style>
  <w:style w:type="character" w:customStyle="1" w:styleId="CommentTextChar">
    <w:name w:val="Comment Text Char"/>
    <w:basedOn w:val="DefaultParagraphFont"/>
    <w:link w:val="CommentText"/>
    <w:uiPriority w:val="99"/>
    <w:semiHidden/>
    <w:rsid w:val="001A3D5B"/>
    <w:rPr>
      <w:sz w:val="20"/>
      <w:szCs w:val="20"/>
    </w:rPr>
  </w:style>
  <w:style w:type="paragraph" w:styleId="CommentSubject">
    <w:name w:val="annotation subject"/>
    <w:basedOn w:val="CommentText"/>
    <w:next w:val="CommentText"/>
    <w:link w:val="CommentSubjectChar"/>
    <w:uiPriority w:val="99"/>
    <w:semiHidden/>
    <w:unhideWhenUsed/>
    <w:rsid w:val="001A3D5B"/>
    <w:rPr>
      <w:b/>
      <w:bCs/>
    </w:rPr>
  </w:style>
  <w:style w:type="character" w:customStyle="1" w:styleId="CommentSubjectChar">
    <w:name w:val="Comment Subject Char"/>
    <w:basedOn w:val="CommentTextChar"/>
    <w:link w:val="CommentSubject"/>
    <w:uiPriority w:val="99"/>
    <w:semiHidden/>
    <w:rsid w:val="001A3D5B"/>
    <w:rPr>
      <w:b/>
      <w:bCs/>
      <w:sz w:val="20"/>
      <w:szCs w:val="20"/>
    </w:rPr>
  </w:style>
  <w:style w:type="table" w:styleId="TableGrid">
    <w:name w:val="Table Grid"/>
    <w:basedOn w:val="TableNormal"/>
    <w:uiPriority w:val="59"/>
    <w:unhideWhenUsed/>
    <w:rsid w:val="00B665E4"/>
    <w:pPr>
      <w:widowControl/>
      <w:spacing w:after="0" w:line="240" w:lineRule="auto"/>
    </w:pPr>
    <w:rPr>
      <w:rFonts w:ascii="Arial" w:hAnsi="Arial"/>
      <w:sz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A81EC5"/>
    <w:pPr>
      <w:widowControl/>
      <w:spacing w:after="0" w:line="240" w:lineRule="auto"/>
    </w:pPr>
    <w:rPr>
      <w:rFonts w:ascii="Arial" w:hAnsi="Arial"/>
      <w:sz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A5D6F"/>
    <w:pPr>
      <w:spacing w:after="0" w:line="240" w:lineRule="auto"/>
    </w:pPr>
    <w:rPr>
      <w:szCs w:val="20"/>
    </w:rPr>
  </w:style>
  <w:style w:type="character" w:customStyle="1" w:styleId="FootnoteTextChar">
    <w:name w:val="Footnote Text Char"/>
    <w:basedOn w:val="DefaultParagraphFont"/>
    <w:link w:val="FootnoteText"/>
    <w:uiPriority w:val="99"/>
    <w:semiHidden/>
    <w:rsid w:val="007A5D6F"/>
    <w:rPr>
      <w:sz w:val="20"/>
      <w:szCs w:val="20"/>
    </w:rPr>
  </w:style>
  <w:style w:type="character" w:styleId="FootnoteReference">
    <w:name w:val="footnote reference"/>
    <w:basedOn w:val="DefaultParagraphFont"/>
    <w:uiPriority w:val="99"/>
    <w:semiHidden/>
    <w:unhideWhenUsed/>
    <w:rsid w:val="007A5D6F"/>
    <w:rPr>
      <w:vertAlign w:val="superscript"/>
    </w:rPr>
  </w:style>
  <w:style w:type="paragraph" w:styleId="Revision">
    <w:name w:val="Revision"/>
    <w:hidden/>
    <w:uiPriority w:val="99"/>
    <w:semiHidden/>
    <w:rsid w:val="00E9707A"/>
    <w:pPr>
      <w:widowControl/>
      <w:spacing w:after="0" w:line="240" w:lineRule="auto"/>
    </w:pPr>
  </w:style>
  <w:style w:type="character" w:customStyle="1" w:styleId="Heading1Char">
    <w:name w:val="Heading 1 Char"/>
    <w:basedOn w:val="DefaultParagraphFont"/>
    <w:link w:val="Heading1"/>
    <w:uiPriority w:val="9"/>
    <w:rsid w:val="009A6EE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47C2A"/>
    <w:rPr>
      <w:color w:val="0000FF" w:themeColor="hyperlink"/>
      <w:u w:val="single"/>
    </w:rPr>
  </w:style>
  <w:style w:type="paragraph" w:styleId="BodyText">
    <w:name w:val="Body Text"/>
    <w:basedOn w:val="Normal"/>
    <w:link w:val="BodyTextChar"/>
    <w:uiPriority w:val="99"/>
    <w:unhideWhenUsed/>
    <w:rsid w:val="00447C2A"/>
    <w:pPr>
      <w:tabs>
        <w:tab w:val="left" w:pos="567"/>
      </w:tabs>
      <w:spacing w:after="120" w:line="240" w:lineRule="auto"/>
    </w:pPr>
    <w:rPr>
      <w:sz w:val="18"/>
    </w:rPr>
  </w:style>
  <w:style w:type="character" w:customStyle="1" w:styleId="BodyTextChar">
    <w:name w:val="Body Text Char"/>
    <w:basedOn w:val="DefaultParagraphFont"/>
    <w:link w:val="BodyText"/>
    <w:uiPriority w:val="99"/>
    <w:rsid w:val="00447C2A"/>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imm.com/wp-content/uploads/2018/10/chartered-professional-regulations-guidelines2-2018v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usimm.com/wp-content/uploads/2018/10/chartered-professional-regulations-guidelines2-2018v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4DFF-A93F-4263-BC68-BB4BFD91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Guidelines2015CS5_FINAL.indd</vt:lpstr>
    </vt:vector>
  </TitlesOfParts>
  <Company>AusIMM</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Guidelines2015CS5_FINAL.indd</dc:title>
  <dc:creator>scatchpole</dc:creator>
  <cp:lastModifiedBy>Jenni Stiffe</cp:lastModifiedBy>
  <cp:revision>2</cp:revision>
  <cp:lastPrinted>2017-08-14T01:54:00Z</cp:lastPrinted>
  <dcterms:created xsi:type="dcterms:W3CDTF">2019-01-14T01:06:00Z</dcterms:created>
  <dcterms:modified xsi:type="dcterms:W3CDTF">2019-01-14T01:06:00Z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2015-07-01T00:00:00Z</vt:filetime>
  </property>
  <property fmtid="{D5CDD505-2E9C-101B-9397-08002B2CF9AE}" pid="3" name="LastSaved">
    <vt:filetime>2017-01-31T00:00:00Z</vt:filetime>
  </property>
</Properties>
</file>